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3554A" w14:textId="33D052DF" w:rsidR="009F3589" w:rsidRDefault="009F3589" w:rsidP="009F358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Focus on </w:t>
      </w:r>
      <w:proofErr w:type="gramStart"/>
      <w:r>
        <w:rPr>
          <w:rFonts w:ascii="Verdana" w:hAnsi="Verdana"/>
          <w:b/>
        </w:rPr>
        <w:t>The</w:t>
      </w:r>
      <w:proofErr w:type="gramEnd"/>
      <w:r>
        <w:rPr>
          <w:rFonts w:ascii="Verdana" w:hAnsi="Verdana"/>
          <w:b/>
        </w:rPr>
        <w:t xml:space="preserve"> Big Six Historical Thinking Concepts in WAR IN MY LIFE</w:t>
      </w:r>
      <w:r w:rsidR="009F51CE">
        <w:rPr>
          <w:rFonts w:ascii="Verdana" w:hAnsi="Verdana"/>
          <w:noProof/>
          <w:color w:val="000000" w:themeColor="text1"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CBFC51" wp14:editId="02B9FA9F">
                <wp:simplePos x="0" y="0"/>
                <wp:positionH relativeFrom="column">
                  <wp:posOffset>-11430</wp:posOffset>
                </wp:positionH>
                <wp:positionV relativeFrom="paragraph">
                  <wp:posOffset>318770</wp:posOffset>
                </wp:positionV>
                <wp:extent cx="5845175" cy="0"/>
                <wp:effectExtent l="17145" t="13970" r="14605" b="14605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F117796" id="Straight Connector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25.1pt" to="459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LhHQ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" strokecolor="#c00000" strokeweight="1.5pt"/>
            </w:pict>
          </mc:Fallback>
        </mc:AlternateContent>
      </w:r>
      <w:r w:rsidR="0013655F" w:rsidRPr="00942C39">
        <w:rPr>
          <w:rFonts w:ascii="Verdana" w:hAnsi="Verdana"/>
          <w:b/>
        </w:rPr>
        <w:t xml:space="preserve"> </w:t>
      </w:r>
    </w:p>
    <w:p w14:paraId="119BE163" w14:textId="77777777" w:rsidR="005E64B3" w:rsidRDefault="005E64B3" w:rsidP="009F3589">
      <w:pPr>
        <w:rPr>
          <w:rFonts w:ascii="Verdana" w:hAnsi="Verdana"/>
        </w:rPr>
      </w:pPr>
    </w:p>
    <w:p w14:paraId="4EC053F1" w14:textId="77777777" w:rsidR="009F3589" w:rsidRDefault="009F3589" w:rsidP="009F3589">
      <w:pPr>
        <w:rPr>
          <w:rFonts w:ascii="Verdana" w:hAnsi="Verdana"/>
        </w:rPr>
      </w:pPr>
      <w:r>
        <w:rPr>
          <w:rFonts w:ascii="Verdana" w:hAnsi="Verdana"/>
        </w:rPr>
        <w:t xml:space="preserve">This discussion should take place after students are familiar with all of the information in this gallery. </w:t>
      </w:r>
    </w:p>
    <w:p w14:paraId="43611D91" w14:textId="77777777" w:rsidR="009F3589" w:rsidRDefault="009F3589" w:rsidP="009F3589">
      <w:pPr>
        <w:rPr>
          <w:rFonts w:ascii="Verdana" w:hAnsi="Verdana"/>
          <w:b/>
        </w:rPr>
      </w:pPr>
      <w:r>
        <w:rPr>
          <w:rFonts w:ascii="Verdana" w:hAnsi="Verdana"/>
          <w:b/>
        </w:rPr>
        <w:t>HISTORICAL SIGNIFICANCE depends on three criteria:</w:t>
      </w:r>
    </w:p>
    <w:p w14:paraId="7FB8156B" w14:textId="77777777" w:rsidR="009F3589" w:rsidRDefault="009F3589" w:rsidP="009F51CE">
      <w:pPr>
        <w:pStyle w:val="ListParagraph"/>
        <w:numPr>
          <w:ilvl w:val="0"/>
          <w:numId w:val="2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>How notable the event was at the time</w:t>
      </w:r>
    </w:p>
    <w:p w14:paraId="541AB097" w14:textId="77777777" w:rsidR="009F3589" w:rsidRDefault="009F3589" w:rsidP="009F51CE">
      <w:pPr>
        <w:pStyle w:val="ListParagraph"/>
        <w:numPr>
          <w:ilvl w:val="0"/>
          <w:numId w:val="2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>How widespread and lasting the consequences of the event were</w:t>
      </w:r>
    </w:p>
    <w:p w14:paraId="1EF5817A" w14:textId="77777777" w:rsidR="009F3589" w:rsidRDefault="009F3589" w:rsidP="009F51CE">
      <w:pPr>
        <w:pStyle w:val="ListParagraph"/>
        <w:numPr>
          <w:ilvl w:val="0"/>
          <w:numId w:val="2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>How symbolic or representative of historical issues or trends the event was</w:t>
      </w:r>
    </w:p>
    <w:p w14:paraId="4B74D905" w14:textId="77777777" w:rsidR="009F3589" w:rsidRDefault="009F3589" w:rsidP="009F3589">
      <w:pPr>
        <w:pStyle w:val="ListParagraph"/>
        <w:rPr>
          <w:rFonts w:ascii="Verdana" w:hAnsi="Verdana"/>
        </w:rPr>
      </w:pPr>
    </w:p>
    <w:p w14:paraId="5CB67B64" w14:textId="77777777" w:rsidR="009F3589" w:rsidRDefault="009F3589" w:rsidP="009F51CE">
      <w:pPr>
        <w:pStyle w:val="ListParagraph"/>
        <w:numPr>
          <w:ilvl w:val="0"/>
          <w:numId w:val="3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 xml:space="preserve">Consider Anne Frank and </w:t>
      </w:r>
      <w:proofErr w:type="spellStart"/>
      <w:r>
        <w:rPr>
          <w:rFonts w:ascii="Verdana" w:hAnsi="Verdana"/>
        </w:rPr>
        <w:t>Sadako</w:t>
      </w:r>
      <w:proofErr w:type="spellEnd"/>
      <w:r>
        <w:rPr>
          <w:rFonts w:ascii="Verdana" w:hAnsi="Verdana"/>
        </w:rPr>
        <w:t xml:space="preserve"> Sasaki.</w:t>
      </w:r>
    </w:p>
    <w:p w14:paraId="5FA89EB7" w14:textId="77777777" w:rsidR="009F3589" w:rsidRDefault="009F3589" w:rsidP="009F51CE">
      <w:pPr>
        <w:pStyle w:val="ListParagraph"/>
        <w:numPr>
          <w:ilvl w:val="0"/>
          <w:numId w:val="4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>In what ways do the lives of these individuals reveal enduring issues?</w:t>
      </w:r>
    </w:p>
    <w:p w14:paraId="62DDC831" w14:textId="77777777" w:rsidR="009F3589" w:rsidRDefault="009F3589" w:rsidP="009F51CE">
      <w:pPr>
        <w:pStyle w:val="ListParagraph"/>
        <w:numPr>
          <w:ilvl w:val="0"/>
          <w:numId w:val="4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>Examine how their historical significance is constructed. What is the large question that they answer? Are their stories ones of success and triumph?  Failure and destruction?  A mixture of both?</w:t>
      </w:r>
    </w:p>
    <w:p w14:paraId="7155E759" w14:textId="77777777" w:rsidR="009F3589" w:rsidRDefault="009F3589" w:rsidP="009F51CE">
      <w:pPr>
        <w:pStyle w:val="ListParagraph"/>
        <w:numPr>
          <w:ilvl w:val="0"/>
          <w:numId w:val="4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 xml:space="preserve">How do these girls represent the particular ideas and events of their larger stories? In other words, what do Anne’s diary and </w:t>
      </w:r>
      <w:proofErr w:type="spellStart"/>
      <w:r>
        <w:rPr>
          <w:rFonts w:ascii="Verdana" w:hAnsi="Verdana"/>
        </w:rPr>
        <w:t>Sakako’s</w:t>
      </w:r>
      <w:proofErr w:type="spellEnd"/>
      <w:r>
        <w:rPr>
          <w:rFonts w:ascii="Verdana" w:hAnsi="Verdana"/>
        </w:rPr>
        <w:t xml:space="preserve"> biography reveal to us about the Holocaust and nuclear war?</w:t>
      </w:r>
    </w:p>
    <w:p w14:paraId="07994296" w14:textId="77777777" w:rsidR="009F3589" w:rsidRDefault="009F3589" w:rsidP="009F3589">
      <w:pPr>
        <w:pStyle w:val="ListParagraph"/>
        <w:ind w:left="1080"/>
        <w:rPr>
          <w:rFonts w:ascii="Verdana" w:hAnsi="Verdana"/>
        </w:rPr>
      </w:pPr>
    </w:p>
    <w:p w14:paraId="1D9C34B5" w14:textId="77777777" w:rsidR="009F3589" w:rsidRDefault="009F3589" w:rsidP="009F51CE">
      <w:pPr>
        <w:pStyle w:val="ListParagraph"/>
        <w:numPr>
          <w:ilvl w:val="0"/>
          <w:numId w:val="3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 xml:space="preserve">Is the girl known as </w:t>
      </w:r>
      <w:proofErr w:type="spellStart"/>
      <w:r>
        <w:rPr>
          <w:rFonts w:ascii="Verdana" w:hAnsi="Verdana"/>
        </w:rPr>
        <w:t>Tereska</w:t>
      </w:r>
      <w:proofErr w:type="spellEnd"/>
      <w:r>
        <w:rPr>
          <w:rFonts w:ascii="Verdana" w:hAnsi="Verdana"/>
        </w:rPr>
        <w:t xml:space="preserve"> historically significant?  Why or why not?</w:t>
      </w:r>
    </w:p>
    <w:p w14:paraId="0C9ED0C9" w14:textId="77777777" w:rsidR="009F3589" w:rsidRDefault="009F3589" w:rsidP="009F3589">
      <w:pPr>
        <w:pStyle w:val="ListParagraph"/>
        <w:rPr>
          <w:rFonts w:ascii="Verdana" w:hAnsi="Verdana"/>
        </w:rPr>
      </w:pPr>
    </w:p>
    <w:p w14:paraId="43BC5801" w14:textId="77777777" w:rsidR="009F3589" w:rsidRDefault="009F3589" w:rsidP="009F51CE">
      <w:pPr>
        <w:pStyle w:val="ListParagraph"/>
        <w:numPr>
          <w:ilvl w:val="0"/>
          <w:numId w:val="3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 xml:space="preserve">Is Ishmael </w:t>
      </w:r>
      <w:proofErr w:type="spellStart"/>
      <w:r>
        <w:rPr>
          <w:rFonts w:ascii="Verdana" w:hAnsi="Verdana"/>
        </w:rPr>
        <w:t>Beah</w:t>
      </w:r>
      <w:proofErr w:type="spellEnd"/>
      <w:r>
        <w:rPr>
          <w:rFonts w:ascii="Verdana" w:hAnsi="Verdana"/>
        </w:rPr>
        <w:t xml:space="preserve"> historically significant?  Why or why not?</w:t>
      </w:r>
    </w:p>
    <w:p w14:paraId="2B8905EA" w14:textId="77777777" w:rsidR="009F3589" w:rsidRDefault="009F3589" w:rsidP="009F3589">
      <w:pPr>
        <w:pStyle w:val="ListParagraph"/>
        <w:rPr>
          <w:rFonts w:ascii="Verdana" w:hAnsi="Verdana"/>
        </w:rPr>
      </w:pPr>
    </w:p>
    <w:p w14:paraId="42B4BCE5" w14:textId="77777777" w:rsidR="009F3589" w:rsidRDefault="009F3589" w:rsidP="009F51CE">
      <w:pPr>
        <w:pStyle w:val="ListParagraph"/>
        <w:numPr>
          <w:ilvl w:val="0"/>
          <w:numId w:val="3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>Which of the individuals or movements in this gallery created change? Justify your choice.</w:t>
      </w:r>
    </w:p>
    <w:p w14:paraId="2ABF83B2" w14:textId="77777777" w:rsidR="009F3589" w:rsidRDefault="009F3589" w:rsidP="009F3589">
      <w:pPr>
        <w:pStyle w:val="ListParagraph"/>
        <w:rPr>
          <w:rFonts w:ascii="Verdana" w:hAnsi="Verdana"/>
        </w:rPr>
      </w:pPr>
    </w:p>
    <w:p w14:paraId="102C09BA" w14:textId="77777777" w:rsidR="009F3589" w:rsidRDefault="009F3589" w:rsidP="009F51CE">
      <w:pPr>
        <w:pStyle w:val="ListParagraph"/>
        <w:numPr>
          <w:ilvl w:val="0"/>
          <w:numId w:val="3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 xml:space="preserve">Which of the individuals or movements in this gallery is the most historically significant?  Justify your choice. </w:t>
      </w:r>
    </w:p>
    <w:p w14:paraId="047DD1AE" w14:textId="77777777" w:rsidR="009F3589" w:rsidRDefault="009F3589" w:rsidP="009F3589">
      <w:pPr>
        <w:pStyle w:val="ListParagraph"/>
        <w:rPr>
          <w:rFonts w:ascii="Verdana" w:hAnsi="Verdana"/>
        </w:rPr>
      </w:pPr>
    </w:p>
    <w:p w14:paraId="69E1C106" w14:textId="77777777" w:rsidR="009F3589" w:rsidRDefault="009F3589" w:rsidP="009F51CE">
      <w:pPr>
        <w:pStyle w:val="ListParagraph"/>
        <w:numPr>
          <w:ilvl w:val="0"/>
          <w:numId w:val="3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>Remember that what is historically significant to one group of people is not necessarily historically significant to others.</w:t>
      </w:r>
    </w:p>
    <w:p w14:paraId="14B6E198" w14:textId="77777777" w:rsidR="009F3589" w:rsidRDefault="009F3589" w:rsidP="009F3589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Identify the significance of the people and events in this gallery as:</w:t>
      </w:r>
    </w:p>
    <w:p w14:paraId="46F93299" w14:textId="77777777" w:rsidR="009F3589" w:rsidRDefault="009F3589" w:rsidP="009F51CE">
      <w:pPr>
        <w:pStyle w:val="ListParagraph"/>
        <w:numPr>
          <w:ilvl w:val="0"/>
          <w:numId w:val="5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>Globally significant (Most everyone in the world should know about this.)</w:t>
      </w:r>
    </w:p>
    <w:p w14:paraId="61170221" w14:textId="77777777" w:rsidR="009F3589" w:rsidRDefault="009F3589" w:rsidP="009F51CE">
      <w:pPr>
        <w:pStyle w:val="ListParagraph"/>
        <w:numPr>
          <w:ilvl w:val="0"/>
          <w:numId w:val="6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>Nationally significant (Most everyone in the country in which the individuals lived or the events occurred should know about it.)</w:t>
      </w:r>
    </w:p>
    <w:p w14:paraId="4AB99111" w14:textId="77777777" w:rsidR="009F3589" w:rsidRDefault="009F3589" w:rsidP="009F51CE">
      <w:pPr>
        <w:pStyle w:val="ListParagraph"/>
        <w:numPr>
          <w:ilvl w:val="0"/>
          <w:numId w:val="6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>Regionally significant (Most everyone in the region or who belongs to a specific group should know about it.)</w:t>
      </w:r>
    </w:p>
    <w:p w14:paraId="4BFF144A" w14:textId="77777777" w:rsidR="009F3589" w:rsidRDefault="009F3589" w:rsidP="009F51CE">
      <w:pPr>
        <w:pStyle w:val="ListParagraph"/>
        <w:numPr>
          <w:ilvl w:val="0"/>
          <w:numId w:val="6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>Individually significant. (Only the descendants and family of the people involved need to know about it.)</w:t>
      </w:r>
    </w:p>
    <w:p w14:paraId="13BA2FEE" w14:textId="77777777" w:rsidR="009F3589" w:rsidRDefault="009F3589" w:rsidP="009F51CE">
      <w:pPr>
        <w:pStyle w:val="ListParagraph"/>
        <w:numPr>
          <w:ilvl w:val="0"/>
          <w:numId w:val="6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>Not at all significant. (No one needs to remember it.)</w:t>
      </w:r>
    </w:p>
    <w:p w14:paraId="68CD7727" w14:textId="77777777" w:rsidR="009F3589" w:rsidRDefault="009F3589" w:rsidP="009F3589">
      <w:pPr>
        <w:rPr>
          <w:rFonts w:ascii="Verdana" w:hAnsi="Verdana"/>
        </w:rPr>
      </w:pPr>
    </w:p>
    <w:p w14:paraId="2D610E20" w14:textId="77777777" w:rsidR="009F3589" w:rsidRDefault="009F3589" w:rsidP="009F51CE">
      <w:pPr>
        <w:pStyle w:val="ListParagraph"/>
        <w:numPr>
          <w:ilvl w:val="0"/>
          <w:numId w:val="3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>Compare the historical significance of two events: The internment of Ukrainians in WW I and the internment of Japanese in WW II.</w:t>
      </w:r>
    </w:p>
    <w:p w14:paraId="7F67BE3C" w14:textId="64059CC8" w:rsidR="009F3589" w:rsidRDefault="009F3589" w:rsidP="009F3589">
      <w:pPr>
        <w:rPr>
          <w:rFonts w:ascii="Verdana" w:hAnsi="Verdana"/>
        </w:rPr>
      </w:pPr>
      <w:r>
        <w:rPr>
          <w:rFonts w:ascii="Verdana" w:hAnsi="Verdana"/>
        </w:rPr>
        <w:lastRenderedPageBreak/>
        <w:t>If you are a member of The Critic</w:t>
      </w:r>
      <w:r w:rsidR="00D81684">
        <w:rPr>
          <w:rFonts w:ascii="Verdana" w:hAnsi="Verdana"/>
        </w:rPr>
        <w:t xml:space="preserve">al Thinking Consortium through </w:t>
      </w:r>
      <w:r>
        <w:rPr>
          <w:rFonts w:ascii="Verdana" w:hAnsi="Verdana"/>
        </w:rPr>
        <w:t>your school, follow this link:</w:t>
      </w:r>
      <w:r w:rsidRPr="009F3589">
        <w:rPr>
          <w:rFonts w:ascii="Verdana" w:hAnsi="Verdana"/>
          <w:b/>
        </w:rPr>
        <w:t xml:space="preserve"> </w:t>
      </w:r>
      <w:hyperlink r:id="rId6" w:history="1">
        <w:r w:rsidRPr="00F27892">
          <w:rPr>
            <w:rStyle w:val="Hyperlink"/>
            <w:rFonts w:ascii="Verdana" w:hAnsi="Verdana"/>
          </w:rPr>
          <w:t>https://tc2.ca/</w:t>
        </w:r>
      </w:hyperlink>
      <w:r w:rsidR="00D81684">
        <w:rPr>
          <w:rFonts w:ascii="Verdana" w:hAnsi="Verdana"/>
        </w:rPr>
        <w:t xml:space="preserve"> and in the search box, </w:t>
      </w:r>
      <w:r>
        <w:rPr>
          <w:rFonts w:ascii="Verdana" w:hAnsi="Verdana"/>
        </w:rPr>
        <w:t>type Ukrainian Internment.  There you will</w:t>
      </w:r>
      <w:r w:rsidR="00D81684">
        <w:rPr>
          <w:rFonts w:ascii="Verdana" w:hAnsi="Verdana"/>
        </w:rPr>
        <w:t xml:space="preserve"> be able to access a lesson in </w:t>
      </w:r>
      <w:r>
        <w:rPr>
          <w:rFonts w:ascii="Verdana" w:hAnsi="Verdana"/>
        </w:rPr>
        <w:t>which students compare the signific</w:t>
      </w:r>
      <w:r w:rsidR="00D81684">
        <w:rPr>
          <w:rFonts w:ascii="Verdana" w:hAnsi="Verdana"/>
        </w:rPr>
        <w:t xml:space="preserve">ance of the WW I internment of </w:t>
      </w:r>
      <w:r>
        <w:rPr>
          <w:rFonts w:ascii="Verdana" w:hAnsi="Verdana"/>
        </w:rPr>
        <w:t>Ukrainian Canadian</w:t>
      </w:r>
      <w:r w:rsidR="00D81684">
        <w:rPr>
          <w:rFonts w:ascii="Verdana" w:hAnsi="Verdana"/>
        </w:rPr>
        <w:t xml:space="preserve">s with the WW II internment of Japanese Canadians. </w:t>
      </w:r>
      <w:r>
        <w:rPr>
          <w:rFonts w:ascii="Verdana" w:hAnsi="Verdana"/>
        </w:rPr>
        <w:t xml:space="preserve">The lesson plans are designed for grades 6 to 8 and grades 9 to 12. The </w:t>
      </w:r>
      <w:r>
        <w:rPr>
          <w:rFonts w:ascii="Verdana" w:hAnsi="Verdana"/>
        </w:rPr>
        <w:tab/>
        <w:t>7:14 minute video raises the question: What and</w:t>
      </w:r>
      <w:r w:rsidR="00D81684">
        <w:rPr>
          <w:rFonts w:ascii="Verdana" w:hAnsi="Verdana"/>
        </w:rPr>
        <w:t xml:space="preserve"> who should be </w:t>
      </w:r>
      <w:r>
        <w:rPr>
          <w:rFonts w:ascii="Verdana" w:hAnsi="Verdana"/>
        </w:rPr>
        <w:t>remembered in history?</w:t>
      </w:r>
    </w:p>
    <w:p w14:paraId="49F9F11E" w14:textId="7D3DC36B" w:rsidR="009F3589" w:rsidRDefault="009F3589" w:rsidP="009F3589">
      <w:pPr>
        <w:spacing w:after="0"/>
        <w:rPr>
          <w:rFonts w:ascii="Verdana" w:hAnsi="Verdana"/>
        </w:rPr>
      </w:pPr>
      <w:r>
        <w:rPr>
          <w:rFonts w:ascii="Verdana" w:hAnsi="Verdana"/>
        </w:rPr>
        <w:t>If you cannot access this site:</w:t>
      </w:r>
    </w:p>
    <w:p w14:paraId="63FFCA69" w14:textId="77777777" w:rsidR="005E64B3" w:rsidRDefault="009F3589" w:rsidP="005E64B3">
      <w:pPr>
        <w:pStyle w:val="ListParagraph"/>
        <w:numPr>
          <w:ilvl w:val="0"/>
          <w:numId w:val="15"/>
        </w:numPr>
        <w:spacing w:after="0" w:line="256" w:lineRule="auto"/>
        <w:rPr>
          <w:rFonts w:ascii="Verdana" w:hAnsi="Verdana"/>
        </w:rPr>
      </w:pPr>
      <w:r w:rsidRPr="005E64B3">
        <w:rPr>
          <w:rFonts w:ascii="Verdana" w:hAnsi="Verdana"/>
        </w:rPr>
        <w:t>Use the information in Unit 2 of War and Children to inform students about the internment of the Japanese in WW II and then provide information about the internment of Ukrainian Canadians in WW I.</w:t>
      </w:r>
    </w:p>
    <w:p w14:paraId="6EC8544B" w14:textId="67050E63" w:rsidR="009F3589" w:rsidRPr="005E64B3" w:rsidRDefault="009F3589" w:rsidP="005E64B3">
      <w:pPr>
        <w:pStyle w:val="ListParagraph"/>
        <w:numPr>
          <w:ilvl w:val="0"/>
          <w:numId w:val="15"/>
        </w:numPr>
        <w:spacing w:after="0" w:line="256" w:lineRule="auto"/>
        <w:rPr>
          <w:rFonts w:ascii="Verdana" w:hAnsi="Verdana"/>
        </w:rPr>
      </w:pPr>
      <w:r w:rsidRPr="005E64B3">
        <w:rPr>
          <w:rFonts w:ascii="Verdana" w:hAnsi="Verdana"/>
        </w:rPr>
        <w:t xml:space="preserve">Ask students to use the criteria for historical significance to decide if </w:t>
      </w:r>
      <w:proofErr w:type="gramStart"/>
      <w:r w:rsidRPr="005E64B3">
        <w:rPr>
          <w:rFonts w:ascii="Verdana" w:hAnsi="Verdana"/>
        </w:rPr>
        <w:t>both events, only one, or</w:t>
      </w:r>
      <w:proofErr w:type="gramEnd"/>
      <w:r w:rsidRPr="005E64B3">
        <w:rPr>
          <w:rFonts w:ascii="Verdana" w:hAnsi="Verdana"/>
        </w:rPr>
        <w:t xml:space="preserve"> neither should be included in a textbook on Canadian history. Focus on justifications, and the application of the criteria for historical significance.</w:t>
      </w:r>
    </w:p>
    <w:p w14:paraId="1656C666" w14:textId="77777777" w:rsidR="009F3589" w:rsidRDefault="009F3589" w:rsidP="009F3589">
      <w:pPr>
        <w:pStyle w:val="ListParagraph"/>
        <w:ind w:left="1080"/>
        <w:rPr>
          <w:rFonts w:ascii="Verdana" w:hAnsi="Verdana"/>
        </w:rPr>
      </w:pPr>
    </w:p>
    <w:p w14:paraId="1A05E1FE" w14:textId="77777777" w:rsidR="009F3589" w:rsidRDefault="009F3589" w:rsidP="009F51CE">
      <w:pPr>
        <w:pStyle w:val="ListParagraph"/>
        <w:numPr>
          <w:ilvl w:val="0"/>
          <w:numId w:val="3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 xml:space="preserve">Compare the historical significance of two events: The Armenian genocide and the Cambodian genocide. </w:t>
      </w:r>
    </w:p>
    <w:p w14:paraId="6EBB83D2" w14:textId="77777777" w:rsidR="009F3589" w:rsidRDefault="009F3589" w:rsidP="009F51CE">
      <w:pPr>
        <w:pStyle w:val="ListParagraph"/>
        <w:numPr>
          <w:ilvl w:val="0"/>
          <w:numId w:val="8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 xml:space="preserve">Use the information in Unit 2 of War and Children to inform students about the genocides in Armenia and Cambodia. </w:t>
      </w:r>
    </w:p>
    <w:p w14:paraId="2ABCF21F" w14:textId="77777777" w:rsidR="009F3589" w:rsidRDefault="009F3589" w:rsidP="00D81684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Ask students to use the criteria for historical significance to decide if </w:t>
      </w:r>
      <w:proofErr w:type="gramStart"/>
      <w:r>
        <w:rPr>
          <w:rFonts w:ascii="Verdana" w:hAnsi="Verdana"/>
        </w:rPr>
        <w:t>both events, only one, or</w:t>
      </w:r>
      <w:proofErr w:type="gramEnd"/>
      <w:r>
        <w:rPr>
          <w:rFonts w:ascii="Verdana" w:hAnsi="Verdana"/>
        </w:rPr>
        <w:t xml:space="preserve"> neither should be included in a textbook on Canadian history. Focus on justifications, and the application of the criteria for historical significance.</w:t>
      </w:r>
    </w:p>
    <w:p w14:paraId="2DA15938" w14:textId="77777777" w:rsidR="009F3589" w:rsidRDefault="009F3589" w:rsidP="00D81684">
      <w:pPr>
        <w:pStyle w:val="ListParagraph"/>
        <w:spacing w:after="0" w:line="240" w:lineRule="auto"/>
        <w:rPr>
          <w:rFonts w:ascii="Verdana" w:hAnsi="Verdana"/>
        </w:rPr>
      </w:pPr>
    </w:p>
    <w:p w14:paraId="21E87789" w14:textId="0B983ECA" w:rsidR="009F3589" w:rsidRDefault="00DF1C7F" w:rsidP="00DF1C7F">
      <w:pPr>
        <w:pStyle w:val="ListParagraph"/>
        <w:spacing w:after="0" w:line="240" w:lineRule="auto"/>
        <w:ind w:left="349" w:hanging="349"/>
        <w:rPr>
          <w:rFonts w:ascii="Verdana" w:hAnsi="Verdana"/>
        </w:rPr>
      </w:pPr>
      <w:r w:rsidRPr="002407E9">
        <w:rPr>
          <w:rFonts w:ascii="Verdana" w:hAnsi="Verdana"/>
        </w:rPr>
        <w:t>9</w:t>
      </w:r>
      <w:r w:rsidR="009F3589" w:rsidRPr="002407E9">
        <w:rPr>
          <w:rFonts w:ascii="Verdana" w:hAnsi="Verdana"/>
        </w:rPr>
        <w:t>. Compare</w:t>
      </w:r>
      <w:r w:rsidR="009F3589">
        <w:rPr>
          <w:rFonts w:ascii="Verdana" w:hAnsi="Verdana"/>
        </w:rPr>
        <w:t xml:space="preserve"> the historical significance of two individuals captured in </w:t>
      </w:r>
      <w:bookmarkStart w:id="0" w:name="_GoBack"/>
      <w:bookmarkEnd w:id="0"/>
      <w:r w:rsidR="009F3589">
        <w:rPr>
          <w:rFonts w:ascii="Verdana" w:hAnsi="Verdana"/>
        </w:rPr>
        <w:t xml:space="preserve">photos: Kim </w:t>
      </w:r>
      <w:proofErr w:type="spellStart"/>
      <w:r w:rsidR="009F3589">
        <w:rPr>
          <w:rFonts w:ascii="Verdana" w:hAnsi="Verdana"/>
        </w:rPr>
        <w:t>Phuc</w:t>
      </w:r>
      <w:proofErr w:type="spellEnd"/>
      <w:r w:rsidR="009F3589">
        <w:rPr>
          <w:rFonts w:ascii="Verdana" w:hAnsi="Verdana"/>
        </w:rPr>
        <w:t xml:space="preserve"> and </w:t>
      </w:r>
      <w:proofErr w:type="spellStart"/>
      <w:r w:rsidR="009F3589">
        <w:rPr>
          <w:rFonts w:ascii="Verdana" w:hAnsi="Verdana"/>
        </w:rPr>
        <w:t>Canh</w:t>
      </w:r>
      <w:proofErr w:type="spellEnd"/>
      <w:r w:rsidR="009F3589">
        <w:rPr>
          <w:rFonts w:ascii="Verdana" w:hAnsi="Verdana"/>
        </w:rPr>
        <w:t xml:space="preserve"> Bui. </w:t>
      </w:r>
    </w:p>
    <w:p w14:paraId="6E3E9377" w14:textId="77777777" w:rsidR="009F3589" w:rsidRDefault="009F3589" w:rsidP="00D81684">
      <w:pPr>
        <w:spacing w:after="0" w:line="240" w:lineRule="auto"/>
        <w:ind w:left="992" w:hanging="283"/>
        <w:rPr>
          <w:rFonts w:ascii="Verdana" w:hAnsi="Verdana"/>
        </w:rPr>
      </w:pPr>
      <w:r>
        <w:rPr>
          <w:rFonts w:ascii="Verdana" w:hAnsi="Verdana"/>
        </w:rPr>
        <w:t xml:space="preserve">a) Use the information in Unit 2 of War and Children to inform students about Kim </w:t>
      </w:r>
      <w:proofErr w:type="spellStart"/>
      <w:r>
        <w:rPr>
          <w:rFonts w:ascii="Verdana" w:hAnsi="Verdana"/>
        </w:rPr>
        <w:t>Phuc</w:t>
      </w:r>
      <w:proofErr w:type="spellEnd"/>
      <w:r>
        <w:rPr>
          <w:rFonts w:ascii="Verdana" w:hAnsi="Verdana"/>
        </w:rPr>
        <w:t xml:space="preserve"> and </w:t>
      </w:r>
      <w:proofErr w:type="spellStart"/>
      <w:r>
        <w:rPr>
          <w:rFonts w:ascii="Verdana" w:hAnsi="Verdana"/>
        </w:rPr>
        <w:t>Canh</w:t>
      </w:r>
      <w:proofErr w:type="spellEnd"/>
      <w:r>
        <w:rPr>
          <w:rFonts w:ascii="Verdana" w:hAnsi="Verdana"/>
        </w:rPr>
        <w:t xml:space="preserve"> Bui. </w:t>
      </w:r>
    </w:p>
    <w:p w14:paraId="71AC2E1E" w14:textId="77777777" w:rsidR="009F3589" w:rsidRPr="00D81684" w:rsidRDefault="009F3589" w:rsidP="00D81684">
      <w:pPr>
        <w:spacing w:after="0" w:line="240" w:lineRule="auto"/>
        <w:ind w:left="1058" w:hanging="349"/>
        <w:rPr>
          <w:rFonts w:ascii="Verdana" w:hAnsi="Verdana"/>
        </w:rPr>
      </w:pPr>
      <w:r>
        <w:rPr>
          <w:rFonts w:ascii="Verdana" w:hAnsi="Verdana"/>
        </w:rPr>
        <w:t xml:space="preserve">b) Ask </w:t>
      </w:r>
      <w:r w:rsidRPr="00D81684">
        <w:rPr>
          <w:rFonts w:ascii="Verdana" w:hAnsi="Verdana"/>
        </w:rPr>
        <w:t xml:space="preserve">students to use the criteria for historical significance to decide if </w:t>
      </w:r>
      <w:proofErr w:type="gramStart"/>
      <w:r w:rsidRPr="00D81684">
        <w:rPr>
          <w:rFonts w:ascii="Verdana" w:hAnsi="Verdana"/>
        </w:rPr>
        <w:t>both individuals, only one, or</w:t>
      </w:r>
      <w:proofErr w:type="gramEnd"/>
      <w:r w:rsidRPr="00D81684">
        <w:rPr>
          <w:rFonts w:ascii="Verdana" w:hAnsi="Verdana"/>
        </w:rPr>
        <w:t xml:space="preserve"> neither should be included in a textbook on Canadian history. Focus on justifications, and the application of the criteria for historical significance.</w:t>
      </w:r>
    </w:p>
    <w:p w14:paraId="757238B2" w14:textId="77777777" w:rsidR="009F3589" w:rsidRPr="00D81684" w:rsidRDefault="009F3589" w:rsidP="009F3589">
      <w:pPr>
        <w:rPr>
          <w:rFonts w:ascii="Verdana" w:hAnsi="Verdana"/>
          <w:b/>
        </w:rPr>
      </w:pPr>
    </w:p>
    <w:p w14:paraId="39F5F1FC" w14:textId="77777777" w:rsidR="009F3589" w:rsidRPr="00FB02DC" w:rsidRDefault="009F3589" w:rsidP="009F3589">
      <w:pPr>
        <w:spacing w:after="0"/>
        <w:rPr>
          <w:rFonts w:ascii="Verdana" w:hAnsi="Verdana"/>
          <w:sz w:val="20"/>
        </w:rPr>
      </w:pPr>
      <w:r w:rsidRPr="00FB02DC">
        <w:rPr>
          <w:rFonts w:ascii="Verdana" w:hAnsi="Verdana"/>
          <w:b/>
          <w:sz w:val="20"/>
        </w:rPr>
        <w:t>Source:</w:t>
      </w:r>
      <w:r w:rsidRPr="00FB02DC">
        <w:rPr>
          <w:rFonts w:ascii="Verdana" w:hAnsi="Verdana"/>
          <w:i/>
          <w:sz w:val="20"/>
        </w:rPr>
        <w:t xml:space="preserve"> The Big Six Historical Thinking Concepts, </w:t>
      </w:r>
      <w:proofErr w:type="spellStart"/>
      <w:r w:rsidRPr="00FB02DC">
        <w:rPr>
          <w:rFonts w:ascii="Verdana" w:hAnsi="Verdana"/>
          <w:sz w:val="20"/>
        </w:rPr>
        <w:t>Dr.</w:t>
      </w:r>
      <w:proofErr w:type="spellEnd"/>
      <w:r w:rsidRPr="00FB02DC">
        <w:rPr>
          <w:rFonts w:ascii="Verdana" w:hAnsi="Verdana"/>
          <w:sz w:val="20"/>
        </w:rPr>
        <w:t xml:space="preserve"> Peter </w:t>
      </w:r>
      <w:proofErr w:type="spellStart"/>
      <w:r w:rsidRPr="00FB02DC">
        <w:rPr>
          <w:rFonts w:ascii="Verdana" w:hAnsi="Verdana"/>
          <w:sz w:val="20"/>
        </w:rPr>
        <w:t>Seixas</w:t>
      </w:r>
      <w:proofErr w:type="spellEnd"/>
      <w:r w:rsidRPr="00FB02DC">
        <w:rPr>
          <w:rFonts w:ascii="Verdana" w:hAnsi="Verdana"/>
          <w:sz w:val="20"/>
        </w:rPr>
        <w:t>, Tom Morton</w:t>
      </w:r>
    </w:p>
    <w:p w14:paraId="63EAE89A" w14:textId="451328B0" w:rsidR="009F3589" w:rsidRPr="00FB02DC" w:rsidRDefault="009F3589" w:rsidP="00FB02DC">
      <w:pPr>
        <w:spacing w:after="0" w:line="240" w:lineRule="auto"/>
        <w:rPr>
          <w:rFonts w:ascii="Verdana" w:hAnsi="Verdana"/>
          <w:sz w:val="20"/>
        </w:rPr>
      </w:pPr>
      <w:r w:rsidRPr="00FB02DC">
        <w:rPr>
          <w:rFonts w:ascii="Verdana" w:hAnsi="Verdana"/>
          <w:sz w:val="20"/>
        </w:rPr>
        <w:t xml:space="preserve">             Nelson Education,</w:t>
      </w:r>
      <w:r w:rsidRPr="00FB02DC">
        <w:rPr>
          <w:rFonts w:ascii="Verdana" w:hAnsi="Verdana"/>
          <w:i/>
          <w:sz w:val="20"/>
        </w:rPr>
        <w:t xml:space="preserve"> 2013 Toronto</w:t>
      </w:r>
    </w:p>
    <w:sectPr w:rsidR="009F3589" w:rsidRPr="00FB02DC" w:rsidSect="00980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B142F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9728C"/>
    <w:multiLevelType w:val="hybridMultilevel"/>
    <w:tmpl w:val="873A64A4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7EE782E"/>
    <w:multiLevelType w:val="hybridMultilevel"/>
    <w:tmpl w:val="A74220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6720"/>
    <w:multiLevelType w:val="hybridMultilevel"/>
    <w:tmpl w:val="293EB9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F6ACA"/>
    <w:multiLevelType w:val="hybridMultilevel"/>
    <w:tmpl w:val="E742565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5755E"/>
    <w:multiLevelType w:val="hybridMultilevel"/>
    <w:tmpl w:val="54A0EDD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B50C29"/>
    <w:multiLevelType w:val="hybridMultilevel"/>
    <w:tmpl w:val="51D84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DA0DB4"/>
    <w:multiLevelType w:val="hybridMultilevel"/>
    <w:tmpl w:val="C4E620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62289"/>
    <w:multiLevelType w:val="hybridMultilevel"/>
    <w:tmpl w:val="600070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B0552"/>
    <w:multiLevelType w:val="hybridMultilevel"/>
    <w:tmpl w:val="75D4A5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A7C67"/>
    <w:multiLevelType w:val="hybridMultilevel"/>
    <w:tmpl w:val="A6384E76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FD04D12"/>
    <w:multiLevelType w:val="hybridMultilevel"/>
    <w:tmpl w:val="DE225E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04ADB"/>
    <w:multiLevelType w:val="hybridMultilevel"/>
    <w:tmpl w:val="9CBC7DD4"/>
    <w:lvl w:ilvl="0" w:tplc="09740C5E">
      <w:start w:val="1"/>
      <w:numFmt w:val="lowerLetter"/>
      <w:lvlText w:val="%1)"/>
      <w:lvlJc w:val="left"/>
      <w:pPr>
        <w:ind w:left="1080" w:hanging="360"/>
      </w:pPr>
      <w:rPr>
        <w:rFonts w:ascii="Verdana" w:eastAsiaTheme="minorHAnsi" w:hAnsi="Verdana" w:cstheme="minorBidi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EE4766"/>
    <w:multiLevelType w:val="hybridMultilevel"/>
    <w:tmpl w:val="0C988A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89"/>
    <w:rsid w:val="000B14DB"/>
    <w:rsid w:val="000C596B"/>
    <w:rsid w:val="000D453E"/>
    <w:rsid w:val="00117192"/>
    <w:rsid w:val="0013655F"/>
    <w:rsid w:val="00143C54"/>
    <w:rsid w:val="00183923"/>
    <w:rsid w:val="001D17D1"/>
    <w:rsid w:val="00200276"/>
    <w:rsid w:val="002407E9"/>
    <w:rsid w:val="002C6227"/>
    <w:rsid w:val="00307ABE"/>
    <w:rsid w:val="00357CCC"/>
    <w:rsid w:val="00371157"/>
    <w:rsid w:val="003E3795"/>
    <w:rsid w:val="003F6A9D"/>
    <w:rsid w:val="00401D96"/>
    <w:rsid w:val="00402592"/>
    <w:rsid w:val="004336BB"/>
    <w:rsid w:val="004C45F4"/>
    <w:rsid w:val="004F3A3E"/>
    <w:rsid w:val="005554A0"/>
    <w:rsid w:val="005E64B3"/>
    <w:rsid w:val="0060149D"/>
    <w:rsid w:val="00643550"/>
    <w:rsid w:val="00644C40"/>
    <w:rsid w:val="00656350"/>
    <w:rsid w:val="006A5C16"/>
    <w:rsid w:val="006B4F8C"/>
    <w:rsid w:val="006C2253"/>
    <w:rsid w:val="006E386F"/>
    <w:rsid w:val="007531C4"/>
    <w:rsid w:val="008A27D5"/>
    <w:rsid w:val="008B7C36"/>
    <w:rsid w:val="0095771C"/>
    <w:rsid w:val="00974516"/>
    <w:rsid w:val="00980604"/>
    <w:rsid w:val="009F3589"/>
    <w:rsid w:val="009F51CE"/>
    <w:rsid w:val="00A00A99"/>
    <w:rsid w:val="00A34619"/>
    <w:rsid w:val="00A3794A"/>
    <w:rsid w:val="00A53FF2"/>
    <w:rsid w:val="00A746A7"/>
    <w:rsid w:val="00A74DAC"/>
    <w:rsid w:val="00A9545E"/>
    <w:rsid w:val="00B472E0"/>
    <w:rsid w:val="00B93D89"/>
    <w:rsid w:val="00C135B5"/>
    <w:rsid w:val="00CD1B4F"/>
    <w:rsid w:val="00D81684"/>
    <w:rsid w:val="00DA1495"/>
    <w:rsid w:val="00DB3DBD"/>
    <w:rsid w:val="00DF1C7F"/>
    <w:rsid w:val="00E14592"/>
    <w:rsid w:val="00F27892"/>
    <w:rsid w:val="00FB02DC"/>
    <w:rsid w:val="00FC3EB9"/>
    <w:rsid w:val="00FC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6A3E4"/>
  <w15:docId w15:val="{3CF6E4DA-B725-4A2E-A1C0-AA6E34D1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D89"/>
  </w:style>
  <w:style w:type="paragraph" w:styleId="Heading1">
    <w:name w:val="heading 1"/>
    <w:basedOn w:val="Normal"/>
    <w:next w:val="Normal"/>
    <w:link w:val="Heading1Char"/>
    <w:uiPriority w:val="9"/>
    <w:qFormat/>
    <w:rsid w:val="006C225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 w:eastAsia="en-CA"/>
    </w:rPr>
  </w:style>
  <w:style w:type="paragraph" w:styleId="Heading2">
    <w:name w:val="heading 2"/>
    <w:basedOn w:val="Normal"/>
    <w:link w:val="Heading2Char"/>
    <w:uiPriority w:val="9"/>
    <w:qFormat/>
    <w:rsid w:val="006C22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25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D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3D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6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655F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6C22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6C2253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2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6C225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C2253"/>
  </w:style>
  <w:style w:type="character" w:styleId="Strong">
    <w:name w:val="Strong"/>
    <w:basedOn w:val="DefaultParagraphFont"/>
    <w:uiPriority w:val="22"/>
    <w:qFormat/>
    <w:rsid w:val="006C2253"/>
    <w:rPr>
      <w:b/>
      <w:bCs/>
    </w:rPr>
  </w:style>
  <w:style w:type="character" w:customStyle="1" w:styleId="by">
    <w:name w:val="by"/>
    <w:basedOn w:val="DefaultParagraphFont"/>
    <w:rsid w:val="006C2253"/>
  </w:style>
  <w:style w:type="character" w:styleId="Emphasis">
    <w:name w:val="Emphasis"/>
    <w:basedOn w:val="DefaultParagraphFont"/>
    <w:uiPriority w:val="20"/>
    <w:qFormat/>
    <w:rsid w:val="006C2253"/>
    <w:rPr>
      <w:i/>
      <w:iCs/>
    </w:rPr>
  </w:style>
  <w:style w:type="paragraph" w:customStyle="1" w:styleId="figure-caption">
    <w:name w:val="figure-caption"/>
    <w:basedOn w:val="Normal"/>
    <w:rsid w:val="006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image-count">
    <w:name w:val="image-count"/>
    <w:basedOn w:val="Normal"/>
    <w:rsid w:val="006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credit">
    <w:name w:val="credit"/>
    <w:basedOn w:val="Normal"/>
    <w:rsid w:val="006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description">
    <w:name w:val="description"/>
    <w:basedOn w:val="Normal"/>
    <w:rsid w:val="006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staff">
    <w:name w:val="staff"/>
    <w:basedOn w:val="DefaultParagraphFont"/>
    <w:rsid w:val="006C2253"/>
  </w:style>
  <w:style w:type="character" w:customStyle="1" w:styleId="published-date">
    <w:name w:val="published-date"/>
    <w:basedOn w:val="DefaultParagraphFont"/>
    <w:rsid w:val="006C2253"/>
  </w:style>
  <w:style w:type="character" w:customStyle="1" w:styleId="a-size-large">
    <w:name w:val="a-size-large"/>
    <w:basedOn w:val="DefaultParagraphFont"/>
    <w:rsid w:val="006C2253"/>
  </w:style>
  <w:style w:type="character" w:customStyle="1" w:styleId="a-size-medium">
    <w:name w:val="a-size-medium"/>
    <w:basedOn w:val="DefaultParagraphFont"/>
    <w:rsid w:val="006C2253"/>
  </w:style>
  <w:style w:type="character" w:customStyle="1" w:styleId="itemprop">
    <w:name w:val="itemprop"/>
    <w:basedOn w:val="DefaultParagraphFont"/>
    <w:rsid w:val="006C2253"/>
  </w:style>
  <w:style w:type="character" w:customStyle="1" w:styleId="nobr">
    <w:name w:val="nobr"/>
    <w:basedOn w:val="DefaultParagraphFont"/>
    <w:rsid w:val="006C2253"/>
  </w:style>
  <w:style w:type="character" w:customStyle="1" w:styleId="title-extra">
    <w:name w:val="title-extra"/>
    <w:basedOn w:val="DefaultParagraphFont"/>
    <w:rsid w:val="006C2253"/>
  </w:style>
  <w:style w:type="character" w:customStyle="1" w:styleId="ghost">
    <w:name w:val="ghost"/>
    <w:basedOn w:val="DefaultParagraphFont"/>
    <w:rsid w:val="006C2253"/>
  </w:style>
  <w:style w:type="character" w:customStyle="1" w:styleId="mellow">
    <w:name w:val="mellow"/>
    <w:basedOn w:val="DefaultParagraphFont"/>
    <w:rsid w:val="006C2253"/>
  </w:style>
  <w:style w:type="character" w:customStyle="1" w:styleId="printhtml">
    <w:name w:val="print_html"/>
    <w:basedOn w:val="DefaultParagraphFont"/>
    <w:rsid w:val="006C2253"/>
  </w:style>
  <w:style w:type="paragraph" w:styleId="Header">
    <w:name w:val="header"/>
    <w:basedOn w:val="Normal"/>
    <w:link w:val="HeaderChar"/>
    <w:uiPriority w:val="99"/>
    <w:unhideWhenUsed/>
    <w:rsid w:val="006C2253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6C2253"/>
    <w:rPr>
      <w:rFonts w:eastAsiaTheme="minorEastAsia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6C2253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6C2253"/>
    <w:rPr>
      <w:rFonts w:eastAsiaTheme="minorEastAsia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253"/>
    <w:pPr>
      <w:spacing w:after="0" w:line="240" w:lineRule="auto"/>
    </w:pPr>
    <w:rPr>
      <w:rFonts w:ascii="Tahoma" w:eastAsiaTheme="minorEastAsia" w:hAnsi="Tahoma" w:cs="Tahoma"/>
      <w:sz w:val="16"/>
      <w:szCs w:val="16"/>
      <w:lang w:val="en-CA" w:eastAsia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253"/>
    <w:rPr>
      <w:rFonts w:ascii="Tahoma" w:eastAsiaTheme="minorEastAsia" w:hAnsi="Tahoma" w:cs="Tahoma"/>
      <w:sz w:val="16"/>
      <w:szCs w:val="16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6C2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253"/>
    <w:pPr>
      <w:spacing w:after="160" w:line="240" w:lineRule="auto"/>
    </w:pPr>
    <w:rPr>
      <w:rFonts w:eastAsiaTheme="minorEastAsia"/>
      <w:sz w:val="20"/>
      <w:szCs w:val="20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253"/>
    <w:rPr>
      <w:rFonts w:eastAsiaTheme="minorEastAsia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253"/>
    <w:rPr>
      <w:rFonts w:eastAsiaTheme="minorEastAsia"/>
      <w:b/>
      <w:bCs/>
      <w:sz w:val="20"/>
      <w:szCs w:val="20"/>
      <w:lang w:val="en-CA" w:eastAsia="en-CA"/>
    </w:rPr>
  </w:style>
  <w:style w:type="paragraph" w:styleId="ListBullet">
    <w:name w:val="List Bullet"/>
    <w:basedOn w:val="Normal"/>
    <w:uiPriority w:val="99"/>
    <w:unhideWhenUsed/>
    <w:rsid w:val="006C2253"/>
    <w:pPr>
      <w:numPr>
        <w:numId w:val="1"/>
      </w:numPr>
      <w:spacing w:after="160" w:line="259" w:lineRule="auto"/>
      <w:contextualSpacing/>
    </w:pPr>
    <w:rPr>
      <w:rFonts w:eastAsiaTheme="minorEastAsia"/>
      <w:lang w:val="en-CA" w:eastAsia="en-CA"/>
    </w:rPr>
  </w:style>
  <w:style w:type="character" w:styleId="HTMLCite">
    <w:name w:val="HTML Cite"/>
    <w:basedOn w:val="DefaultParagraphFont"/>
    <w:uiPriority w:val="99"/>
    <w:semiHidden/>
    <w:unhideWhenUsed/>
    <w:rsid w:val="006C2253"/>
    <w:rPr>
      <w:i/>
      <w:iCs/>
    </w:rPr>
  </w:style>
  <w:style w:type="character" w:customStyle="1" w:styleId="greytext">
    <w:name w:val="greytext"/>
    <w:basedOn w:val="DefaultParagraphFont"/>
    <w:rsid w:val="006C2253"/>
  </w:style>
  <w:style w:type="character" w:customStyle="1" w:styleId="stars">
    <w:name w:val="stars"/>
    <w:basedOn w:val="DefaultParagraphFont"/>
    <w:rsid w:val="006C2253"/>
  </w:style>
  <w:style w:type="character" w:customStyle="1" w:styleId="average">
    <w:name w:val="average"/>
    <w:basedOn w:val="DefaultParagraphFont"/>
    <w:rsid w:val="006C2253"/>
  </w:style>
  <w:style w:type="character" w:customStyle="1" w:styleId="value-title">
    <w:name w:val="value-title"/>
    <w:basedOn w:val="DefaultParagraphFont"/>
    <w:rsid w:val="006C2253"/>
  </w:style>
  <w:style w:type="character" w:customStyle="1" w:styleId="author">
    <w:name w:val="author"/>
    <w:basedOn w:val="DefaultParagraphFont"/>
    <w:rsid w:val="006C2253"/>
  </w:style>
  <w:style w:type="character" w:customStyle="1" w:styleId="a-color-secondary">
    <w:name w:val="a-color-secondary"/>
    <w:basedOn w:val="DefaultParagraphFont"/>
    <w:rsid w:val="006C2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c2.c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326D8-FCDC-466D-B416-F4D1B3F7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Dale</dc:creator>
  <cp:lastModifiedBy>Judi</cp:lastModifiedBy>
  <cp:revision>4</cp:revision>
  <dcterms:created xsi:type="dcterms:W3CDTF">2016-08-23T18:59:00Z</dcterms:created>
  <dcterms:modified xsi:type="dcterms:W3CDTF">2016-11-11T16:19:00Z</dcterms:modified>
</cp:coreProperties>
</file>