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3554A" w14:textId="07115440" w:rsidR="001E323C" w:rsidRPr="001212C7" w:rsidRDefault="00076502" w:rsidP="009F3589">
      <w:pPr>
        <w:jc w:val="center"/>
        <w:rPr>
          <w:rFonts w:ascii="Verdana" w:hAnsi="Verdana"/>
          <w:b/>
          <w:sz w:val="24"/>
        </w:rPr>
      </w:pPr>
      <w:r w:rsidRPr="001212C7">
        <w:rPr>
          <w:rFonts w:ascii="Verdana" w:hAnsi="Verdana"/>
          <w:b/>
          <w:sz w:val="24"/>
        </w:rPr>
        <w:t>Before and After Viewing the Gallery</w:t>
      </w:r>
      <w:r w:rsidR="0066331D" w:rsidRPr="001212C7">
        <w:rPr>
          <w:rFonts w:ascii="Verdana" w:hAnsi="Verdana"/>
          <w:b/>
          <w:sz w:val="24"/>
        </w:rPr>
        <w:t xml:space="preserve"> </w:t>
      </w:r>
      <w:r w:rsidR="0066331D" w:rsidRPr="001212C7">
        <w:rPr>
          <w:rFonts w:ascii="Verdana" w:hAnsi="Verdana"/>
          <w:b/>
          <w:noProof/>
          <w:color w:val="000000" w:themeColor="text1"/>
          <w:sz w:val="28"/>
          <w:szCs w:val="24"/>
          <w:lang w:val="en-CA" w:eastAsia="en-CA"/>
        </w:rPr>
        <mc:AlternateContent>
          <mc:Choice Requires="wps">
            <w:drawing>
              <wp:anchor distT="0" distB="0" distL="114300" distR="114300" simplePos="0" relativeHeight="251671552" behindDoc="0" locked="0" layoutInCell="1" allowOverlap="1" wp14:anchorId="02CBFC51" wp14:editId="6D10DD14">
                <wp:simplePos x="0" y="0"/>
                <wp:positionH relativeFrom="column">
                  <wp:posOffset>-11430</wp:posOffset>
                </wp:positionH>
                <wp:positionV relativeFrom="paragraph">
                  <wp:posOffset>318770</wp:posOffset>
                </wp:positionV>
                <wp:extent cx="5845175" cy="0"/>
                <wp:effectExtent l="17145" t="13970" r="14605" b="1460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F4EF864"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5.1pt" to="459.3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Lh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" strokecolor="#c00000" strokeweight="1.5pt"/>
            </w:pict>
          </mc:Fallback>
        </mc:AlternateContent>
      </w:r>
      <w:r w:rsidR="0066331D" w:rsidRPr="001212C7">
        <w:rPr>
          <w:rFonts w:ascii="Verdana" w:hAnsi="Verdana"/>
          <w:b/>
          <w:sz w:val="24"/>
        </w:rPr>
        <w:t>MILITARISM AND CHILDREN</w:t>
      </w:r>
      <w:r w:rsidR="0013655F" w:rsidRPr="001212C7">
        <w:rPr>
          <w:rFonts w:ascii="Verdana" w:hAnsi="Verdana"/>
          <w:b/>
          <w:sz w:val="24"/>
        </w:rPr>
        <w:t xml:space="preserve"> </w:t>
      </w:r>
    </w:p>
    <w:p w14:paraId="574653FE" w14:textId="77777777" w:rsidR="00A92670" w:rsidRDefault="00A92670">
      <w:pPr>
        <w:rPr>
          <w:rFonts w:ascii="Verdana" w:hAnsi="Verdana"/>
          <w:b/>
        </w:rPr>
      </w:pPr>
    </w:p>
    <w:p w14:paraId="2B14D82A" w14:textId="256C79DA" w:rsidR="00BA2BAC" w:rsidRPr="001E323C" w:rsidRDefault="00BA2BAC" w:rsidP="00BA2BAC">
      <w:pPr>
        <w:rPr>
          <w:rFonts w:ascii="Verdana" w:hAnsi="Verdana"/>
          <w:b/>
        </w:rPr>
      </w:pPr>
      <w:r>
        <w:rPr>
          <w:rFonts w:ascii="Verdana" w:hAnsi="Verdana"/>
          <w:b/>
        </w:rPr>
        <w:t xml:space="preserve">Before Viewing the Gallery: </w:t>
      </w:r>
      <w:r w:rsidRPr="001E323C">
        <w:rPr>
          <w:rFonts w:ascii="Verdana" w:hAnsi="Verdana"/>
          <w:b/>
        </w:rPr>
        <w:t>CONNECT-EXTEND-CHALLENGE</w:t>
      </w:r>
    </w:p>
    <w:p w14:paraId="26215913" w14:textId="170B70F9" w:rsidR="00BA2BAC" w:rsidRPr="000505D2" w:rsidRDefault="00BA2BAC" w:rsidP="00BA2BAC">
      <w:pPr>
        <w:spacing w:after="0"/>
        <w:rPr>
          <w:rFonts w:ascii="Verdana" w:hAnsi="Verdana"/>
          <w:b/>
          <w:sz w:val="24"/>
        </w:rPr>
      </w:pPr>
    </w:p>
    <w:p w14:paraId="6862FC0D" w14:textId="77777777" w:rsidR="00BA2BAC" w:rsidRPr="00B25BC0" w:rsidRDefault="00BA2BAC" w:rsidP="00BA2BAC">
      <w:pPr>
        <w:spacing w:after="0"/>
        <w:rPr>
          <w:rFonts w:ascii="Verdana" w:hAnsi="Verdana"/>
          <w:b/>
        </w:rPr>
      </w:pPr>
      <w:r w:rsidRPr="00B25BC0">
        <w:rPr>
          <w:rFonts w:ascii="Verdana" w:hAnsi="Verdana"/>
          <w:b/>
        </w:rPr>
        <w:t>Purpose:</w:t>
      </w:r>
    </w:p>
    <w:p w14:paraId="386C69DF" w14:textId="77777777" w:rsidR="00BA2BAC" w:rsidRPr="00B25BC0" w:rsidRDefault="00BA2BAC" w:rsidP="00BA2BAC">
      <w:pPr>
        <w:pStyle w:val="ListParagraph"/>
        <w:numPr>
          <w:ilvl w:val="0"/>
          <w:numId w:val="17"/>
        </w:numPr>
        <w:spacing w:after="0" w:line="259" w:lineRule="auto"/>
        <w:rPr>
          <w:rFonts w:ascii="Verdana" w:hAnsi="Verdana"/>
        </w:rPr>
      </w:pPr>
      <w:r w:rsidRPr="00B25BC0">
        <w:rPr>
          <w:rFonts w:ascii="Verdana" w:hAnsi="Verdana"/>
        </w:rPr>
        <w:t>To help students reflect on how their thinking has been extended by viewing this slide show;</w:t>
      </w:r>
    </w:p>
    <w:p w14:paraId="3226601C" w14:textId="77777777" w:rsidR="00BA2BAC" w:rsidRPr="00B25BC0" w:rsidRDefault="00BA2BAC" w:rsidP="00BA2BAC">
      <w:pPr>
        <w:pStyle w:val="ListParagraph"/>
        <w:numPr>
          <w:ilvl w:val="0"/>
          <w:numId w:val="17"/>
        </w:numPr>
        <w:spacing w:after="0" w:line="259" w:lineRule="auto"/>
        <w:rPr>
          <w:rFonts w:ascii="Verdana" w:hAnsi="Verdana"/>
        </w:rPr>
      </w:pPr>
      <w:r w:rsidRPr="00B25BC0">
        <w:rPr>
          <w:rFonts w:ascii="Verdana" w:hAnsi="Verdana"/>
        </w:rPr>
        <w:t>To remind students that ideas and thoughts are dynamic; and</w:t>
      </w:r>
    </w:p>
    <w:p w14:paraId="0541F2AF" w14:textId="75521C70" w:rsidR="00BA2BAC" w:rsidRPr="00B25BC0" w:rsidRDefault="00BA2BAC" w:rsidP="00BA2BAC">
      <w:pPr>
        <w:pStyle w:val="ListParagraph"/>
        <w:numPr>
          <w:ilvl w:val="0"/>
          <w:numId w:val="17"/>
        </w:numPr>
        <w:spacing w:after="0" w:line="259" w:lineRule="auto"/>
        <w:rPr>
          <w:rFonts w:ascii="Verdana" w:hAnsi="Verdana"/>
        </w:rPr>
      </w:pPr>
      <w:r w:rsidRPr="00B25BC0">
        <w:rPr>
          <w:rFonts w:ascii="Verdana" w:hAnsi="Verdana"/>
        </w:rPr>
        <w:t>To take note of puzzles (questions) within this material that are worth further attention.</w:t>
      </w:r>
    </w:p>
    <w:p w14:paraId="4E07D540" w14:textId="77777777" w:rsidR="00BA2BAC" w:rsidRPr="00B25BC0" w:rsidRDefault="00BA2BAC" w:rsidP="00BA2BAC">
      <w:pPr>
        <w:rPr>
          <w:rFonts w:ascii="Verdana" w:hAnsi="Verdana"/>
          <w:sz w:val="24"/>
        </w:rPr>
      </w:pPr>
    </w:p>
    <w:p w14:paraId="1D8CE280" w14:textId="77777777" w:rsidR="00BA2BAC" w:rsidRPr="00770BE8" w:rsidRDefault="00BA2BAC" w:rsidP="00BA2BAC">
      <w:pPr>
        <w:rPr>
          <w:rFonts w:ascii="Verdana" w:hAnsi="Verdana"/>
          <w:b/>
        </w:rPr>
      </w:pPr>
      <w:r w:rsidRPr="00B25BC0">
        <w:rPr>
          <w:rFonts w:ascii="Verdana" w:hAnsi="Verdana"/>
          <w:b/>
        </w:rPr>
        <w:t>Steps:</w:t>
      </w:r>
    </w:p>
    <w:p w14:paraId="40DA11B5" w14:textId="77777777" w:rsidR="00BA2BAC" w:rsidRPr="003A111D" w:rsidRDefault="00BA2BAC" w:rsidP="00BA2BAC">
      <w:pPr>
        <w:pStyle w:val="ListParagraph"/>
        <w:numPr>
          <w:ilvl w:val="0"/>
          <w:numId w:val="18"/>
        </w:numPr>
        <w:spacing w:after="160" w:line="259" w:lineRule="auto"/>
        <w:rPr>
          <w:rFonts w:ascii="Verdana" w:hAnsi="Verdana"/>
        </w:rPr>
      </w:pPr>
      <w:r w:rsidRPr="003A111D">
        <w:rPr>
          <w:rFonts w:ascii="Verdana" w:hAnsi="Verdana"/>
          <w:b/>
        </w:rPr>
        <w:t>Before viewing the slide show</w:t>
      </w:r>
      <w:r w:rsidRPr="003A111D">
        <w:rPr>
          <w:rFonts w:ascii="Verdana" w:hAnsi="Verdana"/>
        </w:rPr>
        <w:t>, invite the students to write down all the ways that they can think of that militarism is visible in their lives. Below are some examples that students may think of:</w:t>
      </w:r>
    </w:p>
    <w:p w14:paraId="08E611FE" w14:textId="77777777" w:rsidR="00BA2BAC" w:rsidRPr="000505D2" w:rsidRDefault="00BA2BAC" w:rsidP="00BA2BAC">
      <w:pPr>
        <w:pStyle w:val="ListParagraph"/>
        <w:numPr>
          <w:ilvl w:val="0"/>
          <w:numId w:val="15"/>
        </w:numPr>
        <w:spacing w:after="160" w:line="259" w:lineRule="auto"/>
        <w:ind w:left="1080"/>
        <w:rPr>
          <w:rFonts w:ascii="Verdana" w:hAnsi="Verdana"/>
        </w:rPr>
      </w:pPr>
      <w:r w:rsidRPr="000505D2">
        <w:rPr>
          <w:rFonts w:ascii="Verdana" w:hAnsi="Verdana"/>
        </w:rPr>
        <w:t xml:space="preserve">War toys, comic books </w:t>
      </w:r>
    </w:p>
    <w:p w14:paraId="7D4CEA74" w14:textId="77777777" w:rsidR="00BA2BAC" w:rsidRPr="000505D2" w:rsidRDefault="00BA2BAC" w:rsidP="00BA2BAC">
      <w:pPr>
        <w:pStyle w:val="ListParagraph"/>
        <w:numPr>
          <w:ilvl w:val="0"/>
          <w:numId w:val="15"/>
        </w:numPr>
        <w:spacing w:after="160" w:line="259" w:lineRule="auto"/>
        <w:ind w:left="1080"/>
        <w:rPr>
          <w:rFonts w:ascii="Verdana" w:hAnsi="Verdana"/>
        </w:rPr>
      </w:pPr>
      <w:r w:rsidRPr="000505D2">
        <w:rPr>
          <w:rFonts w:ascii="Verdana" w:hAnsi="Verdana"/>
        </w:rPr>
        <w:t>Video games</w:t>
      </w:r>
    </w:p>
    <w:p w14:paraId="0ACB524A" w14:textId="77777777" w:rsidR="00BA2BAC" w:rsidRPr="000505D2" w:rsidRDefault="00BA2BAC" w:rsidP="00BA2BAC">
      <w:pPr>
        <w:pStyle w:val="ListParagraph"/>
        <w:numPr>
          <w:ilvl w:val="0"/>
          <w:numId w:val="15"/>
        </w:numPr>
        <w:spacing w:after="160" w:line="259" w:lineRule="auto"/>
        <w:ind w:left="1080"/>
        <w:rPr>
          <w:rFonts w:ascii="Verdana" w:hAnsi="Verdana"/>
        </w:rPr>
      </w:pPr>
      <w:r w:rsidRPr="000505D2">
        <w:rPr>
          <w:rFonts w:ascii="Verdana" w:hAnsi="Verdana"/>
        </w:rPr>
        <w:t>Camo clothing</w:t>
      </w:r>
    </w:p>
    <w:p w14:paraId="352094F5" w14:textId="77777777" w:rsidR="00BA2BAC" w:rsidRPr="000505D2" w:rsidRDefault="00BA2BAC" w:rsidP="00BA2BAC">
      <w:pPr>
        <w:pStyle w:val="ListParagraph"/>
        <w:numPr>
          <w:ilvl w:val="0"/>
          <w:numId w:val="15"/>
        </w:numPr>
        <w:spacing w:after="160" w:line="259" w:lineRule="auto"/>
        <w:ind w:left="1080"/>
        <w:rPr>
          <w:rFonts w:ascii="Verdana" w:hAnsi="Verdana"/>
        </w:rPr>
      </w:pPr>
      <w:r w:rsidRPr="000505D2">
        <w:rPr>
          <w:rFonts w:ascii="Verdana" w:hAnsi="Verdana"/>
        </w:rPr>
        <w:t xml:space="preserve">Recruitment ads appealing to youth: </w:t>
      </w:r>
      <w:r>
        <w:rPr>
          <w:rFonts w:ascii="Verdana" w:hAnsi="Verdana"/>
        </w:rPr>
        <w:t>“</w:t>
      </w:r>
      <w:r w:rsidRPr="000505D2">
        <w:rPr>
          <w:rFonts w:ascii="Verdana" w:hAnsi="Verdana"/>
        </w:rPr>
        <w:t xml:space="preserve">No Life </w:t>
      </w:r>
      <w:proofErr w:type="gramStart"/>
      <w:r w:rsidRPr="000505D2">
        <w:rPr>
          <w:rFonts w:ascii="Verdana" w:hAnsi="Verdana"/>
        </w:rPr>
        <w:t>Like</w:t>
      </w:r>
      <w:proofErr w:type="gramEnd"/>
      <w:r w:rsidRPr="000505D2">
        <w:rPr>
          <w:rFonts w:ascii="Verdana" w:hAnsi="Verdana"/>
        </w:rPr>
        <w:t xml:space="preserve"> It</w:t>
      </w:r>
      <w:r>
        <w:rPr>
          <w:rFonts w:ascii="Verdana" w:hAnsi="Verdana"/>
        </w:rPr>
        <w:t>!”</w:t>
      </w:r>
    </w:p>
    <w:p w14:paraId="3DFF5E0F" w14:textId="77777777" w:rsidR="00BA2BAC" w:rsidRPr="000505D2" w:rsidRDefault="00BA2BAC" w:rsidP="00BA2BAC">
      <w:pPr>
        <w:pStyle w:val="ListParagraph"/>
        <w:numPr>
          <w:ilvl w:val="0"/>
          <w:numId w:val="15"/>
        </w:numPr>
        <w:spacing w:after="160" w:line="259" w:lineRule="auto"/>
        <w:ind w:left="1080"/>
        <w:rPr>
          <w:rFonts w:ascii="Verdana" w:hAnsi="Verdana"/>
        </w:rPr>
      </w:pPr>
      <w:r w:rsidRPr="000505D2">
        <w:rPr>
          <w:rFonts w:ascii="Verdana" w:hAnsi="Verdana"/>
        </w:rPr>
        <w:t>Recruitment, particularly in the US, of poor youth</w:t>
      </w:r>
    </w:p>
    <w:p w14:paraId="08C8443D" w14:textId="77777777" w:rsidR="00BA2BAC" w:rsidRPr="000505D2" w:rsidRDefault="00BA2BAC" w:rsidP="00BA2BAC">
      <w:pPr>
        <w:pStyle w:val="ListParagraph"/>
        <w:numPr>
          <w:ilvl w:val="0"/>
          <w:numId w:val="15"/>
        </w:numPr>
        <w:spacing w:after="160" w:line="259" w:lineRule="auto"/>
        <w:ind w:left="1080"/>
        <w:rPr>
          <w:rFonts w:ascii="Verdana" w:hAnsi="Verdana"/>
        </w:rPr>
      </w:pPr>
      <w:r w:rsidRPr="000505D2">
        <w:rPr>
          <w:rFonts w:ascii="Verdana" w:hAnsi="Verdana"/>
        </w:rPr>
        <w:t>US military support for the making of Hollywood movies extolling the military by providing equipment and tech assistance</w:t>
      </w:r>
    </w:p>
    <w:p w14:paraId="05EE8306" w14:textId="77777777" w:rsidR="00BA2BAC" w:rsidRPr="000505D2" w:rsidRDefault="00BA2BAC" w:rsidP="00BA2BAC">
      <w:pPr>
        <w:pStyle w:val="ListParagraph"/>
        <w:numPr>
          <w:ilvl w:val="0"/>
          <w:numId w:val="15"/>
        </w:numPr>
        <w:spacing w:after="160" w:line="259" w:lineRule="auto"/>
        <w:ind w:left="1080"/>
        <w:rPr>
          <w:rFonts w:ascii="Verdana" w:hAnsi="Verdana"/>
        </w:rPr>
      </w:pPr>
      <w:r w:rsidRPr="000505D2">
        <w:rPr>
          <w:rFonts w:ascii="Verdana" w:hAnsi="Verdana"/>
        </w:rPr>
        <w:t>Sale of used military vehicles to police forces in large cities normalizes their appearance in daily life</w:t>
      </w:r>
    </w:p>
    <w:p w14:paraId="2A252CC3" w14:textId="77777777" w:rsidR="00BA2BAC" w:rsidRPr="000505D2" w:rsidRDefault="00BA2BAC" w:rsidP="00BA2BAC">
      <w:pPr>
        <w:pStyle w:val="ListParagraph"/>
        <w:numPr>
          <w:ilvl w:val="0"/>
          <w:numId w:val="15"/>
        </w:numPr>
        <w:spacing w:after="160" w:line="259" w:lineRule="auto"/>
        <w:ind w:left="1080"/>
        <w:rPr>
          <w:rFonts w:ascii="Verdana" w:hAnsi="Verdana"/>
        </w:rPr>
      </w:pPr>
      <w:r w:rsidRPr="000505D2">
        <w:rPr>
          <w:rFonts w:ascii="Verdana" w:hAnsi="Verdana"/>
        </w:rPr>
        <w:t>Promotion of the military at sports events and parades in the US and Canada</w:t>
      </w:r>
    </w:p>
    <w:p w14:paraId="6F32F56D" w14:textId="77777777" w:rsidR="00BA2BAC" w:rsidRPr="000505D2" w:rsidRDefault="00BA2BAC" w:rsidP="00BA2BAC">
      <w:pPr>
        <w:pStyle w:val="ListParagraph"/>
        <w:numPr>
          <w:ilvl w:val="0"/>
          <w:numId w:val="15"/>
        </w:numPr>
        <w:spacing w:after="160" w:line="259" w:lineRule="auto"/>
        <w:ind w:left="1080"/>
        <w:rPr>
          <w:rFonts w:ascii="Verdana" w:hAnsi="Verdana"/>
        </w:rPr>
      </w:pPr>
      <w:r w:rsidRPr="000505D2">
        <w:rPr>
          <w:rFonts w:ascii="Verdana" w:hAnsi="Verdana"/>
        </w:rPr>
        <w:t>Promotion of the military in citizenship documents</w:t>
      </w:r>
    </w:p>
    <w:p w14:paraId="10FE4678" w14:textId="77777777" w:rsidR="00BA2BAC" w:rsidRPr="000505D2" w:rsidRDefault="00BA2BAC" w:rsidP="00BA2BAC">
      <w:pPr>
        <w:pStyle w:val="ListParagraph"/>
        <w:numPr>
          <w:ilvl w:val="0"/>
          <w:numId w:val="15"/>
        </w:numPr>
        <w:spacing w:after="160" w:line="259" w:lineRule="auto"/>
        <w:ind w:left="1080"/>
        <w:rPr>
          <w:rFonts w:ascii="Verdana" w:hAnsi="Verdana"/>
        </w:rPr>
      </w:pPr>
      <w:r w:rsidRPr="000505D2">
        <w:rPr>
          <w:rFonts w:ascii="Verdana" w:hAnsi="Verdana"/>
        </w:rPr>
        <w:t>Government signage: Veterans’ Highway; Highway of Heroes</w:t>
      </w:r>
    </w:p>
    <w:p w14:paraId="05E2246B" w14:textId="77777777" w:rsidR="00BA2BAC" w:rsidRPr="003A111D" w:rsidRDefault="00BA2BAC" w:rsidP="00A21A17">
      <w:pPr>
        <w:ind w:left="709"/>
        <w:rPr>
          <w:rFonts w:ascii="Verdana" w:hAnsi="Verdana"/>
        </w:rPr>
      </w:pPr>
      <w:r w:rsidRPr="003A111D">
        <w:rPr>
          <w:rFonts w:ascii="Verdana" w:hAnsi="Verdana"/>
        </w:rPr>
        <w:t>Then direct them to watch the slide show and think about how its information connects with what they knew, extends their knowledge further and provides them with new challenges and puzzles to think about.</w:t>
      </w:r>
    </w:p>
    <w:p w14:paraId="4F9BC089" w14:textId="357ABD2B" w:rsidR="00BA2BAC" w:rsidRPr="00B25BC0" w:rsidRDefault="00BA2BAC" w:rsidP="005441C6">
      <w:pPr>
        <w:pStyle w:val="ListParagraph"/>
        <w:numPr>
          <w:ilvl w:val="0"/>
          <w:numId w:val="18"/>
        </w:numPr>
        <w:spacing w:after="160" w:line="259" w:lineRule="auto"/>
        <w:rPr>
          <w:rFonts w:ascii="Verdana" w:hAnsi="Verdana"/>
        </w:rPr>
      </w:pPr>
      <w:r w:rsidRPr="00B25BC0">
        <w:rPr>
          <w:rFonts w:ascii="Verdana" w:hAnsi="Verdana"/>
          <w:i/>
        </w:rPr>
        <w:t xml:space="preserve">Connect. </w:t>
      </w:r>
      <w:r w:rsidRPr="00B25BC0">
        <w:rPr>
          <w:rFonts w:ascii="Verdana" w:hAnsi="Verdana"/>
          <w:b/>
        </w:rPr>
        <w:t>After viewing the slideshow</w:t>
      </w:r>
      <w:r w:rsidRPr="00B25BC0">
        <w:rPr>
          <w:rFonts w:ascii="Verdana" w:hAnsi="Verdana"/>
        </w:rPr>
        <w:t>, ask students</w:t>
      </w:r>
      <w:r w:rsidRPr="00B25BC0">
        <w:rPr>
          <w:rFonts w:ascii="Verdana" w:hAnsi="Verdana"/>
          <w:i/>
        </w:rPr>
        <w:t xml:space="preserve">, </w:t>
      </w:r>
      <w:r w:rsidRPr="00B25BC0">
        <w:rPr>
          <w:rFonts w:ascii="Verdana" w:hAnsi="Verdana"/>
        </w:rPr>
        <w:t>“</w:t>
      </w:r>
      <w:r w:rsidR="00EE1A9E" w:rsidRPr="00B25BC0">
        <w:rPr>
          <w:rFonts w:ascii="Verdana" w:hAnsi="Verdana"/>
        </w:rPr>
        <w:t xml:space="preserve">How are the ideas and information in the slide show about militarism and children connected to what you already knew?”  </w:t>
      </w:r>
      <w:r w:rsidRPr="00B25BC0">
        <w:rPr>
          <w:rFonts w:ascii="Verdana" w:hAnsi="Verdana"/>
        </w:rPr>
        <w:t>Provide time for them to write their ideas down.</w:t>
      </w:r>
    </w:p>
    <w:p w14:paraId="2FB87E18" w14:textId="77777777" w:rsidR="00EE1A9E" w:rsidRPr="00B25BC0" w:rsidRDefault="00EE1A9E" w:rsidP="00EE1A9E">
      <w:pPr>
        <w:pStyle w:val="ListParagraph"/>
        <w:spacing w:after="160" w:line="259" w:lineRule="auto"/>
        <w:rPr>
          <w:rFonts w:ascii="Verdana" w:hAnsi="Verdana"/>
        </w:rPr>
      </w:pPr>
    </w:p>
    <w:p w14:paraId="2536334B" w14:textId="145040AE" w:rsidR="00BA2BAC" w:rsidRPr="00B25BC0" w:rsidRDefault="00BA2BAC" w:rsidP="00A700F8">
      <w:pPr>
        <w:pStyle w:val="ListParagraph"/>
        <w:numPr>
          <w:ilvl w:val="0"/>
          <w:numId w:val="18"/>
        </w:numPr>
        <w:spacing w:after="160" w:line="259" w:lineRule="auto"/>
        <w:rPr>
          <w:rFonts w:ascii="Verdana" w:hAnsi="Verdana"/>
          <w:i/>
        </w:rPr>
      </w:pPr>
      <w:r w:rsidRPr="00B25BC0">
        <w:rPr>
          <w:rFonts w:ascii="Verdana" w:hAnsi="Verdana"/>
          <w:i/>
        </w:rPr>
        <w:t xml:space="preserve">Extend. </w:t>
      </w:r>
      <w:r w:rsidRPr="00B25BC0">
        <w:rPr>
          <w:rFonts w:ascii="Verdana" w:hAnsi="Verdana"/>
        </w:rPr>
        <w:t>Ask, “</w:t>
      </w:r>
      <w:r w:rsidR="00EE1A9E" w:rsidRPr="00B25BC0">
        <w:rPr>
          <w:rFonts w:ascii="Verdana" w:hAnsi="Verdana"/>
        </w:rPr>
        <w:t>What did you learn from the slideshow?”  A</w:t>
      </w:r>
      <w:r w:rsidRPr="00B25BC0">
        <w:rPr>
          <w:rFonts w:ascii="Verdana" w:hAnsi="Verdana"/>
        </w:rPr>
        <w:t>sk them to write their ideas down.</w:t>
      </w:r>
    </w:p>
    <w:p w14:paraId="00A1D622" w14:textId="77777777" w:rsidR="00EE1A9E" w:rsidRPr="00B25BC0" w:rsidRDefault="00EE1A9E" w:rsidP="00EE1A9E">
      <w:pPr>
        <w:pStyle w:val="ListParagraph"/>
        <w:spacing w:after="160" w:line="259" w:lineRule="auto"/>
        <w:rPr>
          <w:rFonts w:ascii="Verdana" w:hAnsi="Verdana"/>
          <w:i/>
        </w:rPr>
      </w:pPr>
    </w:p>
    <w:p w14:paraId="2B5A90D3" w14:textId="77777777" w:rsidR="00BA2BAC" w:rsidRPr="00B25BC0" w:rsidRDefault="00BA2BAC" w:rsidP="00BA2BAC">
      <w:pPr>
        <w:pStyle w:val="ListParagraph"/>
        <w:numPr>
          <w:ilvl w:val="0"/>
          <w:numId w:val="18"/>
        </w:numPr>
        <w:spacing w:after="160" w:line="259" w:lineRule="auto"/>
        <w:rPr>
          <w:rFonts w:ascii="Verdana" w:hAnsi="Verdana"/>
          <w:i/>
        </w:rPr>
      </w:pPr>
      <w:r w:rsidRPr="00B25BC0">
        <w:rPr>
          <w:rFonts w:ascii="Verdana" w:hAnsi="Verdana"/>
          <w:i/>
        </w:rPr>
        <w:t xml:space="preserve">Challenge. </w:t>
      </w:r>
      <w:r w:rsidRPr="00B25BC0">
        <w:rPr>
          <w:rFonts w:ascii="Verdana" w:hAnsi="Verdana"/>
        </w:rPr>
        <w:t>Ask, “What challenges or puzzles have come up in your mind about this topic now that you’ve been presented with these new ideas and information?  Write these questions or issues down.”</w:t>
      </w:r>
    </w:p>
    <w:p w14:paraId="4C72BA8E" w14:textId="41FAC66F" w:rsidR="00BA2BAC" w:rsidRPr="003A111D" w:rsidRDefault="00BA2BAC" w:rsidP="00BA2BAC">
      <w:pPr>
        <w:pStyle w:val="ListParagraph"/>
        <w:numPr>
          <w:ilvl w:val="0"/>
          <w:numId w:val="18"/>
        </w:numPr>
        <w:spacing w:after="160" w:line="259" w:lineRule="auto"/>
        <w:rPr>
          <w:rFonts w:ascii="Verdana" w:hAnsi="Verdana"/>
          <w:i/>
        </w:rPr>
      </w:pPr>
      <w:r w:rsidRPr="003A111D">
        <w:rPr>
          <w:rFonts w:ascii="Verdana" w:hAnsi="Verdana"/>
          <w:i/>
        </w:rPr>
        <w:lastRenderedPageBreak/>
        <w:t xml:space="preserve">Share the thinking. </w:t>
      </w:r>
      <w:r w:rsidRPr="003A111D">
        <w:rPr>
          <w:rFonts w:ascii="Verdana" w:hAnsi="Verdana"/>
        </w:rPr>
        <w:t>Direct students to share their ideas with partners or in small groups, devoting time to each of the three parts: Connect, Extend, Challenge. When sharing, it is important that students give reasons.</w:t>
      </w:r>
    </w:p>
    <w:p w14:paraId="686BB37F" w14:textId="77777777" w:rsidR="00BA2BAC" w:rsidRPr="000505D2" w:rsidRDefault="00BA2BAC" w:rsidP="00BA2BAC">
      <w:pPr>
        <w:rPr>
          <w:rFonts w:ascii="Verdana" w:hAnsi="Verdana"/>
          <w:i/>
          <w:sz w:val="24"/>
        </w:rPr>
      </w:pPr>
    </w:p>
    <w:p w14:paraId="06D20E25" w14:textId="77777777" w:rsidR="00BA2BAC" w:rsidRPr="00BC4865" w:rsidRDefault="00BA2BAC" w:rsidP="00BA2BAC">
      <w:pPr>
        <w:ind w:left="1080" w:hanging="1080"/>
        <w:rPr>
          <w:rFonts w:ascii="Verdana" w:hAnsi="Verdana"/>
          <w:sz w:val="20"/>
        </w:rPr>
      </w:pPr>
      <w:r w:rsidRPr="003A111D">
        <w:rPr>
          <w:rFonts w:ascii="Verdana" w:hAnsi="Verdana"/>
          <w:b/>
          <w:sz w:val="20"/>
        </w:rPr>
        <w:t>Source:</w:t>
      </w:r>
      <w:r w:rsidRPr="001E323C">
        <w:rPr>
          <w:rFonts w:ascii="Verdana" w:hAnsi="Verdana"/>
          <w:sz w:val="20"/>
        </w:rPr>
        <w:t xml:space="preserve">  </w:t>
      </w:r>
      <w:r w:rsidRPr="00790A18">
        <w:rPr>
          <w:rFonts w:ascii="Verdana" w:hAnsi="Verdana"/>
          <w:sz w:val="20"/>
        </w:rPr>
        <w:t>T</w:t>
      </w:r>
      <w:r>
        <w:rPr>
          <w:rFonts w:ascii="Verdana" w:hAnsi="Verdana"/>
          <w:sz w:val="20"/>
        </w:rPr>
        <w:t>he Connect-E</w:t>
      </w:r>
      <w:r w:rsidRPr="00611033">
        <w:rPr>
          <w:rFonts w:ascii="Verdana" w:hAnsi="Verdana"/>
          <w:sz w:val="20"/>
        </w:rPr>
        <w:t>xtend-Challenge pro</w:t>
      </w:r>
      <w:r>
        <w:rPr>
          <w:rFonts w:ascii="Verdana" w:hAnsi="Verdana"/>
          <w:sz w:val="20"/>
        </w:rPr>
        <w:t>toco</w:t>
      </w:r>
      <w:r w:rsidRPr="00790A18">
        <w:rPr>
          <w:rFonts w:ascii="Verdana" w:hAnsi="Verdana"/>
          <w:sz w:val="20"/>
        </w:rPr>
        <w:t xml:space="preserve">l is found in </w:t>
      </w:r>
      <w:r w:rsidRPr="00611033">
        <w:rPr>
          <w:rFonts w:ascii="Verdana" w:hAnsi="Verdana"/>
          <w:sz w:val="20"/>
        </w:rPr>
        <w:t xml:space="preserve">Church, M, Morrison, K. &amp; </w:t>
      </w:r>
      <w:proofErr w:type="spellStart"/>
      <w:r w:rsidRPr="00611033">
        <w:rPr>
          <w:rFonts w:ascii="Verdana" w:hAnsi="Verdana"/>
          <w:sz w:val="20"/>
        </w:rPr>
        <w:t>Ritchhart</w:t>
      </w:r>
      <w:proofErr w:type="spellEnd"/>
      <w:r w:rsidRPr="00611033">
        <w:rPr>
          <w:rFonts w:ascii="Verdana" w:hAnsi="Verdana"/>
          <w:sz w:val="20"/>
        </w:rPr>
        <w:t xml:space="preserve">, R. (2011). </w:t>
      </w:r>
      <w:r w:rsidRPr="00611033">
        <w:rPr>
          <w:rFonts w:ascii="Verdana" w:hAnsi="Verdana"/>
          <w:i/>
          <w:sz w:val="20"/>
        </w:rPr>
        <w:t>Making Thinking Visible</w:t>
      </w:r>
      <w:r w:rsidRPr="00790A18">
        <w:rPr>
          <w:rFonts w:ascii="Verdana" w:hAnsi="Verdana"/>
          <w:i/>
          <w:sz w:val="20"/>
        </w:rPr>
        <w:t xml:space="preserve">: </w:t>
      </w:r>
      <w:r w:rsidRPr="00611033">
        <w:rPr>
          <w:rFonts w:ascii="Verdana" w:hAnsi="Verdana"/>
          <w:i/>
          <w:sz w:val="20"/>
        </w:rPr>
        <w:t xml:space="preserve">How to Promote Engagement,   Understanding and Independence for All Learners. </w:t>
      </w:r>
      <w:r w:rsidRPr="008923F9">
        <w:rPr>
          <w:rFonts w:ascii="Verdana" w:hAnsi="Verdana"/>
          <w:sz w:val="20"/>
        </w:rPr>
        <w:t xml:space="preserve">San Francisco: </w:t>
      </w:r>
      <w:proofErr w:type="spellStart"/>
      <w:r w:rsidRPr="008923F9">
        <w:rPr>
          <w:rFonts w:ascii="Verdana" w:hAnsi="Verdana"/>
          <w:sz w:val="20"/>
        </w:rPr>
        <w:t>Jossey</w:t>
      </w:r>
      <w:proofErr w:type="spellEnd"/>
      <w:r w:rsidRPr="008923F9">
        <w:rPr>
          <w:rFonts w:ascii="Verdana" w:hAnsi="Verdana"/>
          <w:sz w:val="20"/>
        </w:rPr>
        <w:t>-Bass.</w:t>
      </w:r>
    </w:p>
    <w:p w14:paraId="76D575BC" w14:textId="77777777" w:rsidR="00EE27D6" w:rsidRDefault="00EE27D6" w:rsidP="00BA2BAC">
      <w:pPr>
        <w:rPr>
          <w:rFonts w:ascii="Verdana" w:hAnsi="Verdana"/>
          <w:b/>
          <w:sz w:val="28"/>
        </w:rPr>
      </w:pPr>
    </w:p>
    <w:p w14:paraId="2A4AA0D9" w14:textId="71CEB81D" w:rsidR="001212C7" w:rsidRPr="001212C7" w:rsidRDefault="001212C7" w:rsidP="00A92670">
      <w:pPr>
        <w:rPr>
          <w:rFonts w:ascii="Verdana" w:hAnsi="Verdana"/>
          <w:b/>
          <w:sz w:val="24"/>
        </w:rPr>
      </w:pPr>
      <w:r w:rsidRPr="00B25BC0">
        <w:rPr>
          <w:rFonts w:ascii="Verdana" w:hAnsi="Verdana"/>
          <w:b/>
          <w:sz w:val="24"/>
        </w:rPr>
        <w:t>After Viewing</w:t>
      </w:r>
      <w:r w:rsidRPr="001212C7">
        <w:rPr>
          <w:rFonts w:ascii="Verdana" w:hAnsi="Verdana"/>
          <w:b/>
          <w:sz w:val="24"/>
        </w:rPr>
        <w:t xml:space="preserve"> the Gallery:</w:t>
      </w:r>
      <w:r>
        <w:rPr>
          <w:rFonts w:ascii="Verdana" w:hAnsi="Verdana"/>
          <w:b/>
          <w:sz w:val="24"/>
        </w:rPr>
        <w:t xml:space="preserve"> MILITARISM AND CHILDREN</w:t>
      </w:r>
    </w:p>
    <w:p w14:paraId="6A659039" w14:textId="0C097E00" w:rsidR="00A92670" w:rsidRDefault="00A92670" w:rsidP="00A92670">
      <w:pPr>
        <w:rPr>
          <w:rFonts w:ascii="Verdana" w:hAnsi="Verdana"/>
          <w:b/>
        </w:rPr>
      </w:pPr>
      <w:r w:rsidRPr="00A92670">
        <w:rPr>
          <w:rFonts w:ascii="Verdana" w:hAnsi="Verdana"/>
          <w:b/>
        </w:rPr>
        <w:t xml:space="preserve">Questions for </w:t>
      </w:r>
      <w:r>
        <w:rPr>
          <w:rFonts w:ascii="Verdana" w:hAnsi="Verdana"/>
          <w:b/>
        </w:rPr>
        <w:t xml:space="preserve">Thought and </w:t>
      </w:r>
      <w:r w:rsidRPr="00A92670">
        <w:rPr>
          <w:rFonts w:ascii="Verdana" w:hAnsi="Verdana"/>
          <w:b/>
        </w:rPr>
        <w:t>Discussion:</w:t>
      </w:r>
    </w:p>
    <w:p w14:paraId="4771D6D4" w14:textId="77777777" w:rsidR="00A92670" w:rsidRPr="00A92670" w:rsidRDefault="00A92670" w:rsidP="00A92670">
      <w:pPr>
        <w:pStyle w:val="ListParagraph"/>
        <w:numPr>
          <w:ilvl w:val="0"/>
          <w:numId w:val="21"/>
        </w:numPr>
        <w:spacing w:before="240" w:after="160" w:line="480" w:lineRule="auto"/>
        <w:rPr>
          <w:rFonts w:ascii="Verdana" w:hAnsi="Verdana"/>
        </w:rPr>
      </w:pPr>
      <w:r w:rsidRPr="00A92670">
        <w:rPr>
          <w:rFonts w:ascii="Verdana" w:hAnsi="Verdana"/>
        </w:rPr>
        <w:t>Is there such a thing as an ethical war?</w:t>
      </w:r>
    </w:p>
    <w:p w14:paraId="754B641F" w14:textId="77777777" w:rsidR="00A92670" w:rsidRPr="00A92670" w:rsidRDefault="00A92670" w:rsidP="00A92670">
      <w:pPr>
        <w:pStyle w:val="ListParagraph"/>
        <w:numPr>
          <w:ilvl w:val="0"/>
          <w:numId w:val="21"/>
        </w:numPr>
        <w:spacing w:before="240" w:after="160" w:line="480" w:lineRule="auto"/>
        <w:rPr>
          <w:rFonts w:ascii="Verdana" w:hAnsi="Verdana"/>
        </w:rPr>
      </w:pPr>
      <w:r w:rsidRPr="00A92670">
        <w:rPr>
          <w:rFonts w:ascii="Verdana" w:hAnsi="Verdana"/>
        </w:rPr>
        <w:t>Should we just accept military authority as youth were expected to do in the past?</w:t>
      </w:r>
    </w:p>
    <w:p w14:paraId="684CE2AF" w14:textId="77777777" w:rsidR="00A92670" w:rsidRPr="00A92670" w:rsidRDefault="00A92670" w:rsidP="00A92670">
      <w:pPr>
        <w:pStyle w:val="ListParagraph"/>
        <w:numPr>
          <w:ilvl w:val="0"/>
          <w:numId w:val="21"/>
        </w:numPr>
        <w:spacing w:before="240" w:after="160" w:line="480" w:lineRule="auto"/>
        <w:rPr>
          <w:rFonts w:ascii="Verdana" w:hAnsi="Verdana"/>
        </w:rPr>
      </w:pPr>
      <w:r w:rsidRPr="00A92670">
        <w:rPr>
          <w:rFonts w:ascii="Verdana" w:hAnsi="Verdana"/>
        </w:rPr>
        <w:t>Is dependence on war technology a good strategy for peace?</w:t>
      </w:r>
    </w:p>
    <w:p w14:paraId="68A1434A" w14:textId="77777777" w:rsidR="00A92670" w:rsidRDefault="00A92670" w:rsidP="00A92670">
      <w:pPr>
        <w:pStyle w:val="ListParagraph"/>
        <w:numPr>
          <w:ilvl w:val="0"/>
          <w:numId w:val="21"/>
        </w:numPr>
        <w:spacing w:before="240" w:after="160" w:line="480" w:lineRule="auto"/>
        <w:rPr>
          <w:rFonts w:ascii="Verdana" w:hAnsi="Verdana"/>
        </w:rPr>
      </w:pPr>
      <w:r w:rsidRPr="00A92670">
        <w:rPr>
          <w:rFonts w:ascii="Verdana" w:hAnsi="Verdana"/>
        </w:rPr>
        <w:t>Is a military approach the only solution to the world’s problems?</w:t>
      </w:r>
    </w:p>
    <w:p w14:paraId="0D9F676B" w14:textId="77777777" w:rsidR="00A92670" w:rsidRPr="00A92670" w:rsidRDefault="00A92670" w:rsidP="00A92670">
      <w:pPr>
        <w:pStyle w:val="ListParagraph"/>
        <w:numPr>
          <w:ilvl w:val="0"/>
          <w:numId w:val="21"/>
        </w:numPr>
        <w:spacing w:before="240" w:after="160" w:line="480" w:lineRule="auto"/>
        <w:rPr>
          <w:rFonts w:ascii="Verdana" w:hAnsi="Verdana"/>
        </w:rPr>
      </w:pPr>
      <w:r w:rsidRPr="00A92670">
        <w:rPr>
          <w:rFonts w:ascii="Verdana" w:hAnsi="Verdana"/>
        </w:rPr>
        <w:t xml:space="preserve">What about the impact of war on soldiers? </w:t>
      </w:r>
    </w:p>
    <w:p w14:paraId="374F3F2D" w14:textId="77777777" w:rsidR="00A92670" w:rsidRDefault="00A92670" w:rsidP="00A92670">
      <w:pPr>
        <w:pStyle w:val="ListParagraph"/>
        <w:numPr>
          <w:ilvl w:val="0"/>
          <w:numId w:val="21"/>
        </w:numPr>
        <w:spacing w:before="240" w:after="160" w:line="480" w:lineRule="auto"/>
        <w:rPr>
          <w:rFonts w:ascii="Verdana" w:hAnsi="Verdana"/>
        </w:rPr>
      </w:pPr>
      <w:r w:rsidRPr="00A92670">
        <w:rPr>
          <w:rFonts w:ascii="Verdana" w:hAnsi="Verdana"/>
        </w:rPr>
        <w:t>How can young people be a voice for peace?</w:t>
      </w:r>
    </w:p>
    <w:p w14:paraId="4893C693" w14:textId="5EB95767" w:rsidR="00A92670" w:rsidRPr="00A92670" w:rsidRDefault="00A92670" w:rsidP="00A92670">
      <w:pPr>
        <w:rPr>
          <w:rFonts w:ascii="Verdana" w:hAnsi="Verdana"/>
          <w:b/>
        </w:rPr>
      </w:pPr>
      <w:r w:rsidRPr="00A92670">
        <w:rPr>
          <w:rFonts w:ascii="Verdana" w:hAnsi="Verdana"/>
          <w:b/>
        </w:rPr>
        <w:t xml:space="preserve">PAPER TALK: What comes to mind when you think about </w:t>
      </w:r>
      <w:r>
        <w:rPr>
          <w:rFonts w:ascii="Verdana" w:hAnsi="Verdana"/>
          <w:b/>
        </w:rPr>
        <w:t>these questions</w:t>
      </w:r>
      <w:r w:rsidRPr="00A92670">
        <w:rPr>
          <w:rFonts w:ascii="Verdana" w:hAnsi="Verdana"/>
          <w:b/>
        </w:rPr>
        <w:t>? What connections can you make to others’ responses? What questions arise as you think about th</w:t>
      </w:r>
      <w:r>
        <w:rPr>
          <w:rFonts w:ascii="Verdana" w:hAnsi="Verdana"/>
          <w:b/>
        </w:rPr>
        <w:t>ese</w:t>
      </w:r>
      <w:r w:rsidRPr="00A92670">
        <w:rPr>
          <w:rFonts w:ascii="Verdana" w:hAnsi="Verdana"/>
          <w:b/>
        </w:rPr>
        <w:t xml:space="preserve"> idea</w:t>
      </w:r>
      <w:r>
        <w:rPr>
          <w:rFonts w:ascii="Verdana" w:hAnsi="Verdana"/>
          <w:b/>
        </w:rPr>
        <w:t>s</w:t>
      </w:r>
      <w:r w:rsidRPr="00A92670">
        <w:rPr>
          <w:rFonts w:ascii="Verdana" w:hAnsi="Verdana"/>
          <w:b/>
        </w:rPr>
        <w:t xml:space="preserve"> and the thoughts of others?</w:t>
      </w:r>
    </w:p>
    <w:p w14:paraId="6835DA54" w14:textId="77777777" w:rsidR="00A92670" w:rsidRPr="005F1BAD" w:rsidRDefault="00A92670" w:rsidP="00A92670">
      <w:pPr>
        <w:rPr>
          <w:rFonts w:ascii="Verdana" w:hAnsi="Verdana"/>
        </w:rPr>
      </w:pPr>
      <w:r w:rsidRPr="005F1BAD">
        <w:rPr>
          <w:rFonts w:ascii="Verdana" w:hAnsi="Verdana"/>
        </w:rPr>
        <w:t xml:space="preserve">Purpose: </w:t>
      </w:r>
    </w:p>
    <w:p w14:paraId="7505BC0D" w14:textId="77777777" w:rsidR="00A92670" w:rsidRPr="005F1BAD" w:rsidRDefault="00A92670" w:rsidP="00A92670">
      <w:pPr>
        <w:pStyle w:val="ListParagraph"/>
        <w:numPr>
          <w:ilvl w:val="0"/>
          <w:numId w:val="22"/>
        </w:numPr>
        <w:spacing w:after="160" w:line="259" w:lineRule="auto"/>
        <w:rPr>
          <w:rFonts w:ascii="Verdana" w:hAnsi="Verdana"/>
        </w:rPr>
      </w:pPr>
      <w:r w:rsidRPr="005F1BAD">
        <w:rPr>
          <w:rFonts w:ascii="Verdana" w:hAnsi="Verdana"/>
        </w:rPr>
        <w:t>Learners engage with ideas, questions and problems by silently responding in writing to the prompt and the responses of their peers.</w:t>
      </w:r>
    </w:p>
    <w:p w14:paraId="780C425E" w14:textId="77777777" w:rsidR="00A92670" w:rsidRPr="005F1BAD" w:rsidRDefault="00A92670" w:rsidP="00A92670">
      <w:pPr>
        <w:pStyle w:val="ListParagraph"/>
        <w:numPr>
          <w:ilvl w:val="0"/>
          <w:numId w:val="22"/>
        </w:numPr>
        <w:spacing w:after="160" w:line="259" w:lineRule="auto"/>
        <w:rPr>
          <w:rFonts w:ascii="Verdana" w:hAnsi="Verdana"/>
        </w:rPr>
      </w:pPr>
      <w:r w:rsidRPr="005F1BAD">
        <w:rPr>
          <w:rFonts w:ascii="Verdana" w:hAnsi="Verdana"/>
        </w:rPr>
        <w:t>The silent writing provides time to think, consider other points of view and make comments.</w:t>
      </w:r>
    </w:p>
    <w:p w14:paraId="095B15E6" w14:textId="77777777" w:rsidR="00A92670" w:rsidRPr="005F1BAD" w:rsidRDefault="00A92670" w:rsidP="00A92670">
      <w:pPr>
        <w:pStyle w:val="ListParagraph"/>
        <w:numPr>
          <w:ilvl w:val="0"/>
          <w:numId w:val="22"/>
        </w:numPr>
        <w:spacing w:after="160" w:line="259" w:lineRule="auto"/>
        <w:rPr>
          <w:rFonts w:ascii="Verdana" w:hAnsi="Verdana"/>
        </w:rPr>
      </w:pPr>
      <w:r w:rsidRPr="005F1BAD">
        <w:rPr>
          <w:rFonts w:ascii="Verdana" w:hAnsi="Verdana"/>
        </w:rPr>
        <w:t>This activity is very collaborative and open-ended.</w:t>
      </w:r>
    </w:p>
    <w:p w14:paraId="0663D4E0" w14:textId="77777777" w:rsidR="00A92670" w:rsidRPr="005F1BAD" w:rsidRDefault="00A92670" w:rsidP="00A92670">
      <w:pPr>
        <w:pStyle w:val="ListParagraph"/>
        <w:numPr>
          <w:ilvl w:val="0"/>
          <w:numId w:val="22"/>
        </w:numPr>
        <w:spacing w:after="160" w:line="259" w:lineRule="auto"/>
        <w:rPr>
          <w:rFonts w:ascii="Verdana" w:hAnsi="Verdana"/>
        </w:rPr>
      </w:pPr>
      <w:r w:rsidRPr="005F1BAD">
        <w:rPr>
          <w:rFonts w:ascii="Verdana" w:hAnsi="Verdana"/>
        </w:rPr>
        <w:t>The opportunity to respond anonymously is freeing.</w:t>
      </w:r>
    </w:p>
    <w:p w14:paraId="3EEA5151" w14:textId="77777777" w:rsidR="00A92670" w:rsidRPr="005F1BAD" w:rsidRDefault="00A92670" w:rsidP="00A92670">
      <w:pPr>
        <w:rPr>
          <w:rFonts w:ascii="Verdana" w:hAnsi="Verdana"/>
        </w:rPr>
      </w:pPr>
      <w:r w:rsidRPr="005F1BAD">
        <w:rPr>
          <w:rFonts w:ascii="Verdana" w:hAnsi="Verdana"/>
        </w:rPr>
        <w:t>Steps:</w:t>
      </w:r>
    </w:p>
    <w:p w14:paraId="75B09A24" w14:textId="77777777" w:rsidR="00770BE8" w:rsidRDefault="00A92670" w:rsidP="00770BE8">
      <w:pPr>
        <w:pStyle w:val="ListParagraph"/>
        <w:numPr>
          <w:ilvl w:val="0"/>
          <w:numId w:val="23"/>
        </w:numPr>
        <w:spacing w:after="160" w:line="259" w:lineRule="auto"/>
        <w:rPr>
          <w:rFonts w:ascii="Verdana" w:hAnsi="Verdana"/>
        </w:rPr>
      </w:pPr>
      <w:r>
        <w:rPr>
          <w:rFonts w:ascii="Verdana" w:hAnsi="Verdana"/>
        </w:rPr>
        <w:t xml:space="preserve">Write </w:t>
      </w:r>
      <w:r w:rsidRPr="005F1BAD">
        <w:rPr>
          <w:rFonts w:ascii="Verdana" w:hAnsi="Verdana"/>
        </w:rPr>
        <w:t xml:space="preserve">each of the </w:t>
      </w:r>
      <w:r>
        <w:rPr>
          <w:rFonts w:ascii="Verdana" w:hAnsi="Verdana"/>
        </w:rPr>
        <w:t>questions on</w:t>
      </w:r>
      <w:r w:rsidRPr="005F1BAD">
        <w:rPr>
          <w:rFonts w:ascii="Verdana" w:hAnsi="Verdana"/>
        </w:rPr>
        <w:t xml:space="preserve"> a separate sheet of chart paper. </w:t>
      </w:r>
      <w:r w:rsidR="00770BE8" w:rsidRPr="005F1BAD">
        <w:rPr>
          <w:rFonts w:ascii="Verdana" w:hAnsi="Verdana"/>
        </w:rPr>
        <w:t xml:space="preserve">Place each paper on a table with markers.  (Or give a marker to each student.)  Create small groups which will move together from paper to paper through this activity.  </w:t>
      </w:r>
    </w:p>
    <w:p w14:paraId="3E3E7641" w14:textId="1A855440" w:rsidR="00A92670" w:rsidRPr="005F1BAD" w:rsidRDefault="00A92670" w:rsidP="00770BE8">
      <w:pPr>
        <w:pStyle w:val="ListParagraph"/>
        <w:numPr>
          <w:ilvl w:val="0"/>
          <w:numId w:val="23"/>
        </w:numPr>
        <w:spacing w:after="160" w:line="259" w:lineRule="auto"/>
        <w:rPr>
          <w:rFonts w:ascii="Verdana" w:hAnsi="Verdana"/>
        </w:rPr>
      </w:pPr>
      <w:r>
        <w:rPr>
          <w:rFonts w:ascii="Verdana" w:hAnsi="Verdana"/>
        </w:rPr>
        <w:lastRenderedPageBreak/>
        <w:t xml:space="preserve">For questions 1 – 4, create a line with YES at one end and NO at the other. Direct students to place their initials on the line to indicate </w:t>
      </w:r>
      <w:r w:rsidR="00770BE8">
        <w:rPr>
          <w:rFonts w:ascii="Verdana" w:hAnsi="Verdana"/>
        </w:rPr>
        <w:t>their agreement or disagreement.</w:t>
      </w:r>
    </w:p>
    <w:p w14:paraId="7D4B6FAE" w14:textId="304697DB" w:rsidR="00A92670" w:rsidRPr="005F1BAD" w:rsidRDefault="00A92670" w:rsidP="00A92670">
      <w:pPr>
        <w:pStyle w:val="ListParagraph"/>
        <w:numPr>
          <w:ilvl w:val="0"/>
          <w:numId w:val="23"/>
        </w:numPr>
        <w:spacing w:after="160" w:line="259" w:lineRule="auto"/>
        <w:rPr>
          <w:rFonts w:ascii="Verdana" w:hAnsi="Verdana"/>
        </w:rPr>
      </w:pPr>
      <w:r w:rsidRPr="005F1BAD">
        <w:rPr>
          <w:rFonts w:ascii="Verdana" w:hAnsi="Verdana"/>
          <w:i/>
        </w:rPr>
        <w:t xml:space="preserve">Present the Paper Talk prompt.  </w:t>
      </w:r>
      <w:r w:rsidR="00770BE8">
        <w:rPr>
          <w:rFonts w:ascii="Verdana" w:hAnsi="Verdana"/>
        </w:rPr>
        <w:t>Ask</w:t>
      </w:r>
      <w:r w:rsidRPr="005F1BAD">
        <w:rPr>
          <w:rFonts w:ascii="Verdana" w:hAnsi="Verdana"/>
        </w:rPr>
        <w:t xml:space="preserve"> students to think about their responses to the question, talk about the particular reason within their group and write their ideas and around each </w:t>
      </w:r>
      <w:r>
        <w:rPr>
          <w:rFonts w:ascii="Verdana" w:hAnsi="Verdana"/>
        </w:rPr>
        <w:t>question</w:t>
      </w:r>
      <w:r w:rsidRPr="005F1BAD">
        <w:rPr>
          <w:rFonts w:ascii="Verdana" w:hAnsi="Verdana"/>
        </w:rPr>
        <w:t>. Also encourage them to respond to the others’ comments with thoughts and questions. Their comments can be written in 360 degrees around the paper so that many can write at the same time. Those who wish can sign their first names so that students can meet up with one another for further discussion.</w:t>
      </w:r>
    </w:p>
    <w:p w14:paraId="52085EC5" w14:textId="0B1A0938" w:rsidR="00A92670" w:rsidRPr="005F1BAD" w:rsidRDefault="00A92670" w:rsidP="00A92670">
      <w:pPr>
        <w:pStyle w:val="ListParagraph"/>
        <w:numPr>
          <w:ilvl w:val="0"/>
          <w:numId w:val="23"/>
        </w:numPr>
        <w:spacing w:after="160" w:line="259" w:lineRule="auto"/>
        <w:rPr>
          <w:rFonts w:ascii="Verdana" w:hAnsi="Verdana"/>
        </w:rPr>
      </w:pPr>
      <w:r w:rsidRPr="005F1BAD">
        <w:rPr>
          <w:rFonts w:ascii="Verdana" w:hAnsi="Verdana"/>
          <w:i/>
        </w:rPr>
        <w:t>Circulate.</w:t>
      </w:r>
      <w:r w:rsidRPr="005F1BAD">
        <w:rPr>
          <w:rFonts w:ascii="Verdana" w:hAnsi="Verdana"/>
        </w:rPr>
        <w:t xml:space="preserve"> Provide time for the small groups to move from paper to paper  Give each group </w:t>
      </w:r>
      <w:r w:rsidR="00770BE8">
        <w:rPr>
          <w:rFonts w:ascii="Verdana" w:hAnsi="Verdana"/>
        </w:rPr>
        <w:t>5 - 10</w:t>
      </w:r>
      <w:r w:rsidRPr="005F1BAD">
        <w:rPr>
          <w:rFonts w:ascii="Verdana" w:hAnsi="Verdana"/>
        </w:rPr>
        <w:t xml:space="preserve"> minutes per </w:t>
      </w:r>
      <w:r w:rsidR="00770BE8">
        <w:rPr>
          <w:rFonts w:ascii="Verdana" w:hAnsi="Verdana"/>
        </w:rPr>
        <w:t>question</w:t>
      </w:r>
      <w:r w:rsidRPr="005F1BAD">
        <w:rPr>
          <w:rFonts w:ascii="Verdana" w:hAnsi="Verdana"/>
        </w:rPr>
        <w:t>, and then 5 minutes to return to the page where they began this activity to see the responses to their comments and questions. As groups move from paper to paper, they will silently read what has been written there, discuss and add their comments and questions.</w:t>
      </w:r>
    </w:p>
    <w:p w14:paraId="26288F73" w14:textId="77777777" w:rsidR="00A92670" w:rsidRPr="005F1BAD" w:rsidRDefault="00A92670" w:rsidP="00A92670">
      <w:pPr>
        <w:pStyle w:val="ListParagraph"/>
        <w:numPr>
          <w:ilvl w:val="0"/>
          <w:numId w:val="23"/>
        </w:numPr>
        <w:spacing w:after="160" w:line="259" w:lineRule="auto"/>
        <w:rPr>
          <w:rFonts w:ascii="Verdana" w:hAnsi="Verdana"/>
        </w:rPr>
      </w:pPr>
      <w:r w:rsidRPr="005F1BAD">
        <w:rPr>
          <w:rFonts w:ascii="Verdana" w:hAnsi="Verdana"/>
          <w:i/>
        </w:rPr>
        <w:t>Facilitate.</w:t>
      </w:r>
      <w:r w:rsidRPr="005F1BAD">
        <w:rPr>
          <w:rFonts w:ascii="Verdana" w:hAnsi="Verdana"/>
        </w:rPr>
        <w:t xml:space="preserve">  Prompt groups to connect ideas, elaborate on others’ ideas and pose questions. Participate yourself to model how to comment and add new thoughts. Watch the clock and announce when it is time for groups to move on.</w:t>
      </w:r>
    </w:p>
    <w:p w14:paraId="7D13E71F" w14:textId="77777777" w:rsidR="00A92670" w:rsidRPr="005F1BAD" w:rsidRDefault="00A92670" w:rsidP="00A92670">
      <w:pPr>
        <w:pStyle w:val="ListParagraph"/>
        <w:numPr>
          <w:ilvl w:val="0"/>
          <w:numId w:val="23"/>
        </w:numPr>
        <w:spacing w:after="160" w:line="259" w:lineRule="auto"/>
        <w:rPr>
          <w:rFonts w:ascii="Verdana" w:hAnsi="Verdana"/>
        </w:rPr>
      </w:pPr>
      <w:r w:rsidRPr="005F1BAD">
        <w:rPr>
          <w:rFonts w:ascii="Verdana" w:hAnsi="Verdana"/>
          <w:i/>
        </w:rPr>
        <w:t>Share the thinking.</w:t>
      </w:r>
      <w:r w:rsidRPr="005F1BAD">
        <w:rPr>
          <w:rFonts w:ascii="Verdana" w:hAnsi="Verdana"/>
        </w:rPr>
        <w:t xml:space="preserve">  </w:t>
      </w:r>
    </w:p>
    <w:p w14:paraId="7F9680E0" w14:textId="77777777" w:rsidR="00A92670" w:rsidRPr="005F1BAD" w:rsidRDefault="00A92670" w:rsidP="00A92670">
      <w:pPr>
        <w:pStyle w:val="ListParagraph"/>
        <w:numPr>
          <w:ilvl w:val="1"/>
          <w:numId w:val="23"/>
        </w:numPr>
        <w:spacing w:after="160" w:line="259" w:lineRule="auto"/>
        <w:rPr>
          <w:rFonts w:ascii="Verdana" w:hAnsi="Verdana"/>
        </w:rPr>
      </w:pPr>
      <w:r w:rsidRPr="005F1BAD">
        <w:rPr>
          <w:rFonts w:ascii="Verdana" w:hAnsi="Verdana"/>
        </w:rPr>
        <w:t>Direct students to return to their starting point to read what others have written on their page.</w:t>
      </w:r>
    </w:p>
    <w:p w14:paraId="4BDB11E0" w14:textId="77777777" w:rsidR="00A92670" w:rsidRPr="005F1BAD" w:rsidRDefault="00A92670" w:rsidP="00A92670">
      <w:pPr>
        <w:pStyle w:val="ListParagraph"/>
        <w:numPr>
          <w:ilvl w:val="1"/>
          <w:numId w:val="23"/>
        </w:numPr>
        <w:spacing w:after="160" w:line="259" w:lineRule="auto"/>
        <w:rPr>
          <w:rFonts w:ascii="Verdana" w:hAnsi="Verdana"/>
        </w:rPr>
      </w:pPr>
      <w:r w:rsidRPr="005F1BAD">
        <w:rPr>
          <w:rFonts w:ascii="Verdana" w:hAnsi="Verdana"/>
        </w:rPr>
        <w:t>If there is time, direct them to view other papers.</w:t>
      </w:r>
    </w:p>
    <w:p w14:paraId="2E49ABFF" w14:textId="77777777" w:rsidR="00A92670" w:rsidRPr="005F1BAD" w:rsidRDefault="00A92670" w:rsidP="00A92670">
      <w:pPr>
        <w:pStyle w:val="ListParagraph"/>
        <w:numPr>
          <w:ilvl w:val="1"/>
          <w:numId w:val="23"/>
        </w:numPr>
        <w:spacing w:after="160" w:line="259" w:lineRule="auto"/>
        <w:rPr>
          <w:rFonts w:ascii="Verdana" w:hAnsi="Verdana"/>
        </w:rPr>
      </w:pPr>
      <w:r w:rsidRPr="005F1BAD">
        <w:rPr>
          <w:rFonts w:ascii="Verdana" w:hAnsi="Verdana"/>
        </w:rPr>
        <w:t xml:space="preserve">Ask: </w:t>
      </w:r>
    </w:p>
    <w:p w14:paraId="5B582582" w14:textId="77777777" w:rsidR="00A92670" w:rsidRPr="005F1BAD" w:rsidRDefault="00A92670" w:rsidP="00A92670">
      <w:pPr>
        <w:pStyle w:val="ListParagraph"/>
        <w:numPr>
          <w:ilvl w:val="2"/>
          <w:numId w:val="23"/>
        </w:numPr>
        <w:spacing w:after="160" w:line="259" w:lineRule="auto"/>
        <w:rPr>
          <w:rFonts w:ascii="Verdana" w:hAnsi="Verdana"/>
        </w:rPr>
      </w:pPr>
      <w:r w:rsidRPr="005F1BAD">
        <w:rPr>
          <w:rFonts w:ascii="Verdana" w:hAnsi="Verdana"/>
        </w:rPr>
        <w:t xml:space="preserve">“What common responses and reactions have emerged?” </w:t>
      </w:r>
    </w:p>
    <w:p w14:paraId="5FA3DE31" w14:textId="77777777" w:rsidR="00A92670" w:rsidRPr="005F1BAD" w:rsidRDefault="00A92670" w:rsidP="00A92670">
      <w:pPr>
        <w:pStyle w:val="ListParagraph"/>
        <w:numPr>
          <w:ilvl w:val="2"/>
          <w:numId w:val="23"/>
        </w:numPr>
        <w:spacing w:after="160" w:line="259" w:lineRule="auto"/>
        <w:rPr>
          <w:rFonts w:ascii="Verdana" w:hAnsi="Verdana"/>
        </w:rPr>
      </w:pPr>
      <w:r w:rsidRPr="005F1BAD">
        <w:rPr>
          <w:rFonts w:ascii="Verdana" w:hAnsi="Verdana"/>
        </w:rPr>
        <w:t>“What ideas or questions have surprised you?”</w:t>
      </w:r>
    </w:p>
    <w:p w14:paraId="2C8FE235" w14:textId="77777777" w:rsidR="00A92670" w:rsidRDefault="00A92670" w:rsidP="00A92670">
      <w:pPr>
        <w:pStyle w:val="ListParagraph"/>
        <w:numPr>
          <w:ilvl w:val="2"/>
          <w:numId w:val="23"/>
        </w:numPr>
        <w:spacing w:after="160" w:line="259" w:lineRule="auto"/>
        <w:rPr>
          <w:rFonts w:ascii="Verdana" w:hAnsi="Verdana"/>
        </w:rPr>
      </w:pPr>
      <w:r w:rsidRPr="005F1BAD">
        <w:rPr>
          <w:rFonts w:ascii="Verdana" w:hAnsi="Verdana"/>
        </w:rPr>
        <w:t>“How did your thinking develop during this activity?”</w:t>
      </w:r>
    </w:p>
    <w:p w14:paraId="0DC6C433" w14:textId="456D45FB" w:rsidR="00770BE8" w:rsidRPr="005F1BAD" w:rsidRDefault="00770BE8" w:rsidP="00770BE8">
      <w:pPr>
        <w:pStyle w:val="ListParagraph"/>
        <w:numPr>
          <w:ilvl w:val="0"/>
          <w:numId w:val="23"/>
        </w:numPr>
        <w:spacing w:after="160" w:line="259" w:lineRule="auto"/>
        <w:rPr>
          <w:rFonts w:ascii="Verdana" w:hAnsi="Verdana"/>
        </w:rPr>
      </w:pPr>
      <w:r>
        <w:rPr>
          <w:rFonts w:ascii="Verdana" w:hAnsi="Verdana"/>
        </w:rPr>
        <w:t xml:space="preserve">Save the pieces of chart paper.  At </w:t>
      </w:r>
      <w:r w:rsidRPr="00B25BC0">
        <w:rPr>
          <w:rFonts w:ascii="Verdana" w:hAnsi="Verdana"/>
        </w:rPr>
        <w:t xml:space="preserve">the end of </w:t>
      </w:r>
      <w:r w:rsidR="0060533F" w:rsidRPr="00B25BC0">
        <w:rPr>
          <w:rFonts w:ascii="Verdana" w:hAnsi="Verdana"/>
        </w:rPr>
        <w:t>War and Children</w:t>
      </w:r>
      <w:r w:rsidRPr="00B25BC0">
        <w:rPr>
          <w:rFonts w:ascii="Verdana" w:hAnsi="Verdana"/>
        </w:rPr>
        <w:t>, post them on the walls with new pieces of chart paper below each one.  Direct the students to repeat the exercise by beginning with one of the first pieces of chart paper and writing on the new one below what they think now that they have completed</w:t>
      </w:r>
      <w:r w:rsidR="0060533F" w:rsidRPr="00B25BC0">
        <w:rPr>
          <w:rFonts w:ascii="Verdana" w:hAnsi="Verdana"/>
        </w:rPr>
        <w:t xml:space="preserve"> viewing all six galleries.</w:t>
      </w:r>
      <w:bookmarkStart w:id="0" w:name="_GoBack"/>
      <w:bookmarkEnd w:id="0"/>
      <w:r>
        <w:rPr>
          <w:rFonts w:ascii="Verdana" w:hAnsi="Verdana"/>
        </w:rPr>
        <w:t xml:space="preserve"> </w:t>
      </w:r>
    </w:p>
    <w:p w14:paraId="52A8BE64" w14:textId="3C669E2A" w:rsidR="00A92670" w:rsidRPr="005F1BAD" w:rsidRDefault="00A92670" w:rsidP="00770BE8">
      <w:pPr>
        <w:pStyle w:val="ListParagraph"/>
        <w:spacing w:after="160" w:line="259" w:lineRule="auto"/>
        <w:rPr>
          <w:rFonts w:ascii="Verdana" w:hAnsi="Verdana"/>
        </w:rPr>
      </w:pPr>
      <w:r w:rsidRPr="005F1BAD">
        <w:rPr>
          <w:rFonts w:ascii="Verdana" w:hAnsi="Verdana"/>
        </w:rPr>
        <w:t xml:space="preserve">  </w:t>
      </w:r>
    </w:p>
    <w:p w14:paraId="2E9CF69E" w14:textId="77777777" w:rsidR="00A92670" w:rsidRPr="005F1BAD" w:rsidRDefault="00A92670" w:rsidP="00A92670">
      <w:pPr>
        <w:rPr>
          <w:rFonts w:ascii="Verdana" w:hAnsi="Verdana"/>
          <w:sz w:val="20"/>
        </w:rPr>
      </w:pPr>
    </w:p>
    <w:p w14:paraId="56ADE1A4" w14:textId="3DF2165A" w:rsidR="00A92670" w:rsidRPr="003705A3" w:rsidRDefault="00A92670" w:rsidP="00A92670">
      <w:pPr>
        <w:rPr>
          <w:rFonts w:ascii="Verdana" w:hAnsi="Verdana"/>
          <w:b/>
          <w:sz w:val="20"/>
        </w:rPr>
      </w:pPr>
      <w:r w:rsidRPr="00770BE8">
        <w:rPr>
          <w:rFonts w:ascii="Verdana" w:hAnsi="Verdana"/>
          <w:b/>
          <w:sz w:val="20"/>
        </w:rPr>
        <w:t>Source:</w:t>
      </w:r>
      <w:r w:rsidRPr="003705A3">
        <w:rPr>
          <w:rFonts w:ascii="Verdana" w:hAnsi="Verdana"/>
          <w:sz w:val="20"/>
        </w:rPr>
        <w:t xml:space="preserve"> This activity is called a Chalk Talk in Church, M, Morrison, K. &amp; </w:t>
      </w:r>
      <w:proofErr w:type="spellStart"/>
      <w:r w:rsidRPr="003705A3">
        <w:rPr>
          <w:rFonts w:ascii="Verdana" w:hAnsi="Verdana"/>
          <w:sz w:val="20"/>
        </w:rPr>
        <w:t>Ritchhart</w:t>
      </w:r>
      <w:proofErr w:type="spellEnd"/>
      <w:r w:rsidRPr="003705A3">
        <w:rPr>
          <w:rFonts w:ascii="Verdana" w:hAnsi="Verdana"/>
          <w:sz w:val="20"/>
        </w:rPr>
        <w:t xml:space="preserve">, R. </w:t>
      </w:r>
      <w:r w:rsidR="00770BE8">
        <w:rPr>
          <w:rFonts w:ascii="Verdana" w:hAnsi="Verdana"/>
          <w:sz w:val="20"/>
        </w:rPr>
        <w:tab/>
        <w:t xml:space="preserve">   </w:t>
      </w:r>
      <w:r w:rsidRPr="003705A3">
        <w:rPr>
          <w:rFonts w:ascii="Verdana" w:hAnsi="Verdana"/>
          <w:sz w:val="20"/>
        </w:rPr>
        <w:t xml:space="preserve">(2011). </w:t>
      </w:r>
      <w:r w:rsidRPr="003705A3">
        <w:rPr>
          <w:rFonts w:ascii="Verdana" w:hAnsi="Verdana"/>
          <w:i/>
          <w:sz w:val="20"/>
        </w:rPr>
        <w:t>Making Thinking Visib</w:t>
      </w:r>
      <w:r w:rsidR="003706AD">
        <w:rPr>
          <w:rFonts w:ascii="Verdana" w:hAnsi="Verdana"/>
          <w:i/>
          <w:sz w:val="20"/>
        </w:rPr>
        <w:t>le: How to Promote Engagement,</w:t>
      </w:r>
      <w:r w:rsidRPr="003705A3">
        <w:rPr>
          <w:rFonts w:ascii="Verdana" w:hAnsi="Verdana"/>
          <w:i/>
          <w:sz w:val="20"/>
        </w:rPr>
        <w:t xml:space="preserve"> Understanding </w:t>
      </w:r>
      <w:r w:rsidR="00770BE8">
        <w:rPr>
          <w:rFonts w:ascii="Verdana" w:hAnsi="Verdana"/>
          <w:i/>
          <w:sz w:val="20"/>
        </w:rPr>
        <w:tab/>
        <w:t xml:space="preserve">   </w:t>
      </w:r>
      <w:r w:rsidRPr="003705A3">
        <w:rPr>
          <w:rFonts w:ascii="Verdana" w:hAnsi="Verdana"/>
          <w:i/>
          <w:sz w:val="20"/>
        </w:rPr>
        <w:t xml:space="preserve">and Independence for All Learners. </w:t>
      </w:r>
      <w:r w:rsidRPr="003705A3">
        <w:rPr>
          <w:rFonts w:ascii="Verdana" w:hAnsi="Verdana"/>
          <w:sz w:val="20"/>
        </w:rPr>
        <w:t xml:space="preserve">San Francisco: </w:t>
      </w:r>
      <w:proofErr w:type="spellStart"/>
      <w:r w:rsidRPr="003705A3">
        <w:rPr>
          <w:rFonts w:ascii="Verdana" w:hAnsi="Verdana"/>
          <w:sz w:val="20"/>
        </w:rPr>
        <w:t>Jossey</w:t>
      </w:r>
      <w:proofErr w:type="spellEnd"/>
      <w:r w:rsidRPr="003705A3">
        <w:rPr>
          <w:rFonts w:ascii="Verdana" w:hAnsi="Verdana"/>
          <w:sz w:val="20"/>
        </w:rPr>
        <w:t>-Bass</w:t>
      </w:r>
      <w:r w:rsidRPr="003705A3">
        <w:rPr>
          <w:rFonts w:ascii="Verdana" w:hAnsi="Verdana"/>
          <w:b/>
          <w:sz w:val="20"/>
        </w:rPr>
        <w:t xml:space="preserve">.   </w:t>
      </w:r>
    </w:p>
    <w:p w14:paraId="67B62D0A" w14:textId="77777777" w:rsidR="00A92670" w:rsidRPr="001006AB" w:rsidRDefault="00A92670" w:rsidP="00A92670">
      <w:pPr>
        <w:rPr>
          <w:rFonts w:ascii="Verdana" w:hAnsi="Verdana"/>
          <w:sz w:val="24"/>
        </w:rPr>
      </w:pPr>
    </w:p>
    <w:p w14:paraId="2E2A4505" w14:textId="77777777" w:rsidR="00A92670" w:rsidRPr="00A92670" w:rsidRDefault="00A92670" w:rsidP="00A92670">
      <w:pPr>
        <w:rPr>
          <w:rFonts w:ascii="Verdana" w:hAnsi="Verdana"/>
          <w:b/>
        </w:rPr>
      </w:pPr>
    </w:p>
    <w:p w14:paraId="71322B9F" w14:textId="77777777" w:rsidR="00A92670" w:rsidRPr="00A92670" w:rsidRDefault="00A92670" w:rsidP="00A92670">
      <w:pPr>
        <w:spacing w:before="240" w:after="160" w:line="480" w:lineRule="auto"/>
        <w:rPr>
          <w:rFonts w:ascii="Verdana" w:hAnsi="Verdana"/>
        </w:rPr>
      </w:pPr>
    </w:p>
    <w:p w14:paraId="3C89A1CF" w14:textId="77777777" w:rsidR="00262593" w:rsidRPr="00A92670" w:rsidRDefault="00262593" w:rsidP="00A92670">
      <w:pPr>
        <w:spacing w:before="240" w:line="480" w:lineRule="auto"/>
        <w:rPr>
          <w:rFonts w:ascii="Verdana" w:hAnsi="Verdana"/>
          <w:b/>
        </w:rPr>
      </w:pPr>
      <w:r w:rsidRPr="00A92670">
        <w:rPr>
          <w:rFonts w:ascii="Verdana" w:hAnsi="Verdana"/>
          <w:b/>
        </w:rPr>
        <w:br w:type="page"/>
      </w:r>
    </w:p>
    <w:p w14:paraId="10234AE2" w14:textId="77777777" w:rsidR="001E323C" w:rsidRPr="001E323C" w:rsidRDefault="001E323C" w:rsidP="001E323C">
      <w:pPr>
        <w:rPr>
          <w:rFonts w:ascii="Verdana" w:hAnsi="Verdana"/>
          <w:b/>
          <w:sz w:val="24"/>
          <w:szCs w:val="24"/>
        </w:rPr>
      </w:pPr>
      <w:r w:rsidRPr="001E323C">
        <w:rPr>
          <w:rFonts w:ascii="Verdana" w:hAnsi="Verdana"/>
          <w:b/>
          <w:sz w:val="24"/>
          <w:szCs w:val="24"/>
        </w:rPr>
        <w:lastRenderedPageBreak/>
        <w:t>Alternate:</w:t>
      </w:r>
    </w:p>
    <w:p w14:paraId="34FC8B41" w14:textId="349626AE" w:rsidR="001E323C" w:rsidRPr="003A111D" w:rsidRDefault="001212C7" w:rsidP="001E323C">
      <w:pPr>
        <w:rPr>
          <w:rFonts w:ascii="Verdana" w:hAnsi="Verdana"/>
          <w:b/>
        </w:rPr>
      </w:pPr>
      <w:r w:rsidRPr="003A111D">
        <w:rPr>
          <w:rFonts w:ascii="Verdana" w:hAnsi="Verdana"/>
          <w:b/>
        </w:rPr>
        <w:t xml:space="preserve">Before &amp; After Viewing the </w:t>
      </w:r>
      <w:r>
        <w:rPr>
          <w:rFonts w:ascii="Verdana" w:hAnsi="Verdana"/>
          <w:b/>
        </w:rPr>
        <w:t xml:space="preserve">Gallery </w:t>
      </w:r>
      <w:r w:rsidR="001E323C" w:rsidRPr="003A111D">
        <w:rPr>
          <w:rFonts w:ascii="Verdana" w:hAnsi="Verdana"/>
          <w:b/>
        </w:rPr>
        <w:t xml:space="preserve">MILITARISM AND CHILDREN   </w:t>
      </w:r>
    </w:p>
    <w:p w14:paraId="57771D92" w14:textId="77777777" w:rsidR="001E323C" w:rsidRPr="003A111D" w:rsidRDefault="001E323C" w:rsidP="001E323C">
      <w:pPr>
        <w:rPr>
          <w:rFonts w:ascii="Verdana" w:hAnsi="Verdana"/>
          <w:b/>
        </w:rPr>
      </w:pPr>
      <w:r w:rsidRPr="003A111D">
        <w:rPr>
          <w:rFonts w:ascii="Verdana" w:hAnsi="Verdana"/>
          <w:b/>
        </w:rPr>
        <w:t>3 -2 -1 BRIDGE: Think about a key topic before studying it.  Describe your impression and thoughts with 3 words, 2 questions and 1 metaphor, simile or analogy.  Study the topic and then repeat this exercise to capture your new response. Finally, explain the bridge; how did your initial response morph into your new response after you learned more?</w:t>
      </w:r>
    </w:p>
    <w:p w14:paraId="0FB64588" w14:textId="77777777" w:rsidR="001E323C" w:rsidRPr="003A111D" w:rsidRDefault="001E323C" w:rsidP="001E323C">
      <w:pPr>
        <w:rPr>
          <w:rFonts w:ascii="Verdana" w:hAnsi="Verdana"/>
        </w:rPr>
      </w:pPr>
      <w:r w:rsidRPr="003A111D">
        <w:rPr>
          <w:rFonts w:ascii="Verdana" w:hAnsi="Verdana"/>
        </w:rPr>
        <w:t>Purpose:</w:t>
      </w:r>
    </w:p>
    <w:p w14:paraId="5E961D90" w14:textId="77777777" w:rsidR="001E323C" w:rsidRPr="003A111D" w:rsidRDefault="001E323C" w:rsidP="001E323C">
      <w:pPr>
        <w:pStyle w:val="ListParagraph"/>
        <w:numPr>
          <w:ilvl w:val="0"/>
          <w:numId w:val="14"/>
        </w:numPr>
        <w:spacing w:after="160" w:line="259" w:lineRule="auto"/>
        <w:rPr>
          <w:rFonts w:ascii="Verdana" w:hAnsi="Verdana"/>
        </w:rPr>
      </w:pPr>
      <w:r w:rsidRPr="003A111D">
        <w:rPr>
          <w:rFonts w:ascii="Verdana" w:hAnsi="Verdana"/>
        </w:rPr>
        <w:t>This activity helps students link their prior knowledge, questions and feeling about a topic with the new ideas that arise after viewing the slide show progresses.</w:t>
      </w:r>
    </w:p>
    <w:p w14:paraId="3FF90F21" w14:textId="77777777" w:rsidR="001E323C" w:rsidRPr="003A111D" w:rsidRDefault="001E323C" w:rsidP="001E323C">
      <w:pPr>
        <w:pStyle w:val="ListParagraph"/>
        <w:numPr>
          <w:ilvl w:val="0"/>
          <w:numId w:val="14"/>
        </w:numPr>
        <w:spacing w:after="160" w:line="259" w:lineRule="auto"/>
        <w:rPr>
          <w:rFonts w:ascii="Verdana" w:hAnsi="Verdana"/>
        </w:rPr>
      </w:pPr>
      <w:r w:rsidRPr="003A111D">
        <w:rPr>
          <w:rFonts w:ascii="Verdana" w:hAnsi="Verdana"/>
        </w:rPr>
        <w:t>The use of the bridge is a metacognitive task. Students are asked to identify and name what has led to their new understandings.</w:t>
      </w:r>
    </w:p>
    <w:p w14:paraId="50C63B74" w14:textId="77777777" w:rsidR="001E323C" w:rsidRPr="003A111D" w:rsidRDefault="001E323C" w:rsidP="001E323C">
      <w:pPr>
        <w:pStyle w:val="ListParagraph"/>
        <w:numPr>
          <w:ilvl w:val="0"/>
          <w:numId w:val="14"/>
        </w:numPr>
        <w:spacing w:after="160" w:line="259" w:lineRule="auto"/>
        <w:rPr>
          <w:rFonts w:ascii="Verdana" w:hAnsi="Verdana"/>
        </w:rPr>
      </w:pPr>
      <w:r w:rsidRPr="003A111D">
        <w:rPr>
          <w:rFonts w:ascii="Verdana" w:hAnsi="Verdana"/>
        </w:rPr>
        <w:t>Repetition of this activity after periods of instruction reveals how well the students are integrating new information into their thinking.</w:t>
      </w:r>
    </w:p>
    <w:p w14:paraId="5FE3C281" w14:textId="77777777" w:rsidR="001E323C" w:rsidRPr="003A111D" w:rsidRDefault="001E323C" w:rsidP="001E323C">
      <w:pPr>
        <w:rPr>
          <w:rFonts w:ascii="Verdana" w:hAnsi="Verdana"/>
        </w:rPr>
      </w:pPr>
      <w:r w:rsidRPr="003A111D">
        <w:rPr>
          <w:rFonts w:ascii="Verdana" w:hAnsi="Verdana"/>
        </w:rPr>
        <w:t>Steps:</w:t>
      </w:r>
    </w:p>
    <w:p w14:paraId="3FA9C83F" w14:textId="77777777" w:rsidR="001E323C" w:rsidRPr="003A111D" w:rsidRDefault="001E323C" w:rsidP="001E323C">
      <w:pPr>
        <w:pStyle w:val="ListParagraph"/>
        <w:numPr>
          <w:ilvl w:val="0"/>
          <w:numId w:val="19"/>
        </w:numPr>
        <w:spacing w:after="160" w:line="259" w:lineRule="auto"/>
        <w:rPr>
          <w:rFonts w:ascii="Verdana" w:hAnsi="Verdana"/>
        </w:rPr>
      </w:pPr>
      <w:r w:rsidRPr="003A111D">
        <w:rPr>
          <w:rFonts w:ascii="Verdana" w:hAnsi="Verdana"/>
          <w:i/>
        </w:rPr>
        <w:t xml:space="preserve">Ask for 3 words. </w:t>
      </w:r>
      <w:r w:rsidRPr="003A111D">
        <w:rPr>
          <w:rFonts w:ascii="Verdana" w:hAnsi="Verdana"/>
        </w:rPr>
        <w:t>“What immediately comes to mind when you think of the topic of militarism in children’s lives? Do this quickly.”</w:t>
      </w:r>
    </w:p>
    <w:p w14:paraId="6F73FC9D" w14:textId="77777777" w:rsidR="001E323C" w:rsidRPr="003A111D" w:rsidRDefault="001E323C" w:rsidP="001E323C">
      <w:pPr>
        <w:pStyle w:val="ListParagraph"/>
        <w:ind w:left="1080"/>
        <w:rPr>
          <w:rFonts w:ascii="Verdana" w:hAnsi="Verdana"/>
        </w:rPr>
      </w:pPr>
      <w:r w:rsidRPr="003A111D">
        <w:rPr>
          <w:rFonts w:ascii="Verdana" w:hAnsi="Verdana"/>
          <w:i/>
        </w:rPr>
        <w:t>Students will record their initial responses</w:t>
      </w:r>
      <w:r w:rsidRPr="003A111D">
        <w:rPr>
          <w:rFonts w:ascii="Verdana" w:hAnsi="Verdana"/>
        </w:rPr>
        <w:t xml:space="preserve"> in a way that these will not be lost. They may use their notebooks or you may choose to collect their responses and save them for later</w:t>
      </w:r>
    </w:p>
    <w:p w14:paraId="4FAF0A2C" w14:textId="77777777" w:rsidR="001E323C" w:rsidRPr="003A111D" w:rsidRDefault="001E323C" w:rsidP="001E323C">
      <w:pPr>
        <w:pStyle w:val="ListParagraph"/>
        <w:numPr>
          <w:ilvl w:val="0"/>
          <w:numId w:val="19"/>
        </w:numPr>
        <w:spacing w:after="160" w:line="259" w:lineRule="auto"/>
        <w:rPr>
          <w:rFonts w:ascii="Verdana" w:hAnsi="Verdana"/>
        </w:rPr>
      </w:pPr>
      <w:r w:rsidRPr="003A111D">
        <w:rPr>
          <w:rFonts w:ascii="Verdana" w:hAnsi="Verdana"/>
          <w:i/>
        </w:rPr>
        <w:t>Ask for 2 questions.</w:t>
      </w:r>
      <w:r w:rsidRPr="003A111D">
        <w:rPr>
          <w:rFonts w:ascii="Verdana" w:hAnsi="Verdana"/>
        </w:rPr>
        <w:t xml:space="preserve"> “What 2 questions quickly come to mind when you think about this topic?”</w:t>
      </w:r>
    </w:p>
    <w:p w14:paraId="09260CA2" w14:textId="404A978F" w:rsidR="001E323C" w:rsidRPr="003A111D" w:rsidRDefault="001E323C" w:rsidP="001E323C">
      <w:pPr>
        <w:pStyle w:val="ListParagraph"/>
        <w:numPr>
          <w:ilvl w:val="0"/>
          <w:numId w:val="19"/>
        </w:numPr>
        <w:spacing w:after="160" w:line="259" w:lineRule="auto"/>
        <w:rPr>
          <w:rFonts w:ascii="Verdana" w:hAnsi="Verdana"/>
        </w:rPr>
      </w:pPr>
      <w:r w:rsidRPr="003A111D">
        <w:rPr>
          <w:rFonts w:ascii="Verdana" w:hAnsi="Verdana"/>
          <w:i/>
        </w:rPr>
        <w:t>Ask for a simile or metaphor.</w:t>
      </w:r>
      <w:r w:rsidRPr="003A111D">
        <w:rPr>
          <w:rFonts w:ascii="Verdana" w:hAnsi="Verdana"/>
        </w:rPr>
        <w:t xml:space="preserve">  “Complete the statement </w:t>
      </w:r>
      <w:r w:rsidRPr="003A111D">
        <w:rPr>
          <w:rFonts w:ascii="Verdana" w:hAnsi="Verdana"/>
          <w:i/>
        </w:rPr>
        <w:t xml:space="preserve">Militarism in children’s lives is like….. </w:t>
      </w:r>
      <w:proofErr w:type="gramStart"/>
      <w:r w:rsidRPr="003A111D">
        <w:rPr>
          <w:rFonts w:ascii="Verdana" w:hAnsi="Verdana"/>
        </w:rPr>
        <w:t>or</w:t>
      </w:r>
      <w:proofErr w:type="gramEnd"/>
      <w:r w:rsidRPr="003A111D">
        <w:rPr>
          <w:rFonts w:ascii="Verdana" w:hAnsi="Verdana"/>
          <w:i/>
        </w:rPr>
        <w:t xml:space="preserve"> is …….  </w:t>
      </w:r>
      <w:r w:rsidRPr="003A111D">
        <w:rPr>
          <w:rFonts w:ascii="Verdana" w:hAnsi="Verdana"/>
        </w:rPr>
        <w:t xml:space="preserve">Remind them that this is simply a matter of making connections by comparing something to something else.  </w:t>
      </w:r>
    </w:p>
    <w:p w14:paraId="13BF63BE" w14:textId="77777777" w:rsidR="001E323C" w:rsidRPr="003A111D" w:rsidRDefault="001E323C" w:rsidP="001E323C">
      <w:pPr>
        <w:pStyle w:val="ListParagraph"/>
        <w:numPr>
          <w:ilvl w:val="1"/>
          <w:numId w:val="16"/>
        </w:numPr>
        <w:spacing w:after="160" w:line="259" w:lineRule="auto"/>
        <w:rPr>
          <w:rFonts w:ascii="Verdana" w:hAnsi="Verdana"/>
        </w:rPr>
      </w:pPr>
      <w:r w:rsidRPr="003A111D">
        <w:rPr>
          <w:rFonts w:ascii="Verdana" w:hAnsi="Verdana"/>
        </w:rPr>
        <w:t xml:space="preserve">A simile uses the words “like” or “as”:  “When he gets up in the morning, he is like an angry bear.”  </w:t>
      </w:r>
    </w:p>
    <w:p w14:paraId="30622F0A" w14:textId="77777777" w:rsidR="001E323C" w:rsidRPr="003A111D" w:rsidRDefault="001E323C" w:rsidP="001E323C">
      <w:pPr>
        <w:pStyle w:val="ListParagraph"/>
        <w:numPr>
          <w:ilvl w:val="1"/>
          <w:numId w:val="16"/>
        </w:numPr>
        <w:spacing w:after="160" w:line="259" w:lineRule="auto"/>
        <w:rPr>
          <w:rFonts w:ascii="Verdana" w:hAnsi="Verdana"/>
        </w:rPr>
      </w:pPr>
      <w:r w:rsidRPr="003A111D">
        <w:rPr>
          <w:rFonts w:ascii="Verdana" w:hAnsi="Verdana"/>
        </w:rPr>
        <w:t>A metaphor does not use “like” or “as” but states that something IS something else:  “When she gets up in the morning, she is an angry bear.”</w:t>
      </w:r>
    </w:p>
    <w:p w14:paraId="41B36342" w14:textId="77777777" w:rsidR="001E323C" w:rsidRPr="003A111D" w:rsidRDefault="001E323C" w:rsidP="001E323C">
      <w:pPr>
        <w:pStyle w:val="ListParagraph"/>
        <w:numPr>
          <w:ilvl w:val="1"/>
          <w:numId w:val="16"/>
        </w:numPr>
        <w:spacing w:after="160" w:line="259" w:lineRule="auto"/>
        <w:rPr>
          <w:rFonts w:ascii="Verdana" w:hAnsi="Verdana"/>
        </w:rPr>
      </w:pPr>
      <w:r w:rsidRPr="003A111D">
        <w:rPr>
          <w:rFonts w:ascii="Verdana" w:hAnsi="Verdana"/>
        </w:rPr>
        <w:t>NOTE: Younger students may find it easier to create an analogy.  Ask, “What can you compare this to?”  “What is this like?”</w:t>
      </w:r>
    </w:p>
    <w:p w14:paraId="19F39F8A" w14:textId="77777777" w:rsidR="001E323C" w:rsidRPr="003A111D" w:rsidRDefault="001E323C" w:rsidP="003A111D">
      <w:pPr>
        <w:ind w:hanging="142"/>
        <w:rPr>
          <w:rFonts w:ascii="Verdana" w:hAnsi="Verdana"/>
        </w:rPr>
      </w:pPr>
      <w:r w:rsidRPr="003A111D">
        <w:rPr>
          <w:rFonts w:ascii="Verdana" w:hAnsi="Verdana"/>
        </w:rPr>
        <w:t xml:space="preserve">        4.</w:t>
      </w:r>
      <w:r w:rsidRPr="003A111D">
        <w:rPr>
          <w:rFonts w:ascii="Verdana" w:hAnsi="Verdana"/>
          <w:i/>
        </w:rPr>
        <w:t xml:space="preserve"> View the slide show. </w:t>
      </w:r>
      <w:r w:rsidRPr="003A111D">
        <w:rPr>
          <w:rFonts w:ascii="Verdana" w:hAnsi="Verdana"/>
        </w:rPr>
        <w:t xml:space="preserve"> </w:t>
      </w:r>
    </w:p>
    <w:p w14:paraId="323C2C54" w14:textId="20556526" w:rsidR="001E323C" w:rsidRPr="003A111D" w:rsidRDefault="001E323C" w:rsidP="001E323C">
      <w:pPr>
        <w:ind w:left="709" w:hanging="283"/>
        <w:rPr>
          <w:rFonts w:ascii="Verdana" w:hAnsi="Verdana"/>
        </w:rPr>
      </w:pPr>
      <w:r w:rsidRPr="003A111D">
        <w:rPr>
          <w:rFonts w:ascii="Verdana" w:hAnsi="Verdana"/>
          <w:i/>
        </w:rPr>
        <w:t>5.</w:t>
      </w:r>
      <w:r w:rsidR="003706AD">
        <w:rPr>
          <w:rFonts w:ascii="Verdana" w:hAnsi="Verdana"/>
          <w:i/>
        </w:rPr>
        <w:t xml:space="preserve"> Repeat the 3 – 2 – 1 activity.</w:t>
      </w:r>
      <w:r w:rsidRPr="003A111D">
        <w:rPr>
          <w:rFonts w:ascii="Verdana" w:hAnsi="Verdana"/>
          <w:i/>
        </w:rPr>
        <w:t xml:space="preserve"> </w:t>
      </w:r>
      <w:r w:rsidRPr="003A111D">
        <w:rPr>
          <w:rFonts w:ascii="Verdana" w:hAnsi="Verdana"/>
        </w:rPr>
        <w:t>Now students will choose words, questions and a metaphor or simile that reflects their current thinking on the topic after they have had the instruction.</w:t>
      </w:r>
    </w:p>
    <w:p w14:paraId="497D5906" w14:textId="43510440" w:rsidR="001E323C" w:rsidRPr="003A111D" w:rsidRDefault="001E323C" w:rsidP="001E323C">
      <w:pPr>
        <w:pStyle w:val="ListParagraph"/>
        <w:numPr>
          <w:ilvl w:val="0"/>
          <w:numId w:val="18"/>
        </w:numPr>
        <w:spacing w:after="160" w:line="259" w:lineRule="auto"/>
        <w:rPr>
          <w:rFonts w:ascii="Verdana" w:hAnsi="Verdana"/>
        </w:rPr>
      </w:pPr>
      <w:r w:rsidRPr="003A111D">
        <w:rPr>
          <w:rFonts w:ascii="Verdana" w:hAnsi="Verdana"/>
          <w:i/>
        </w:rPr>
        <w:t>Share the thinking.</w:t>
      </w:r>
      <w:r w:rsidRPr="003A111D">
        <w:rPr>
          <w:rFonts w:ascii="Verdana" w:hAnsi="Verdana"/>
        </w:rPr>
        <w:t xml:space="preserve"> Students will have in hand their initial res</w:t>
      </w:r>
      <w:r w:rsidR="003706AD">
        <w:rPr>
          <w:rFonts w:ascii="Verdana" w:hAnsi="Verdana"/>
        </w:rPr>
        <w:t>ponse and this second response.</w:t>
      </w:r>
      <w:r w:rsidRPr="003A111D">
        <w:rPr>
          <w:rFonts w:ascii="Verdana" w:hAnsi="Verdana"/>
        </w:rPr>
        <w:t xml:space="preserve"> Emphasize that first responses are neither right nor </w:t>
      </w:r>
      <w:r w:rsidRPr="003A111D">
        <w:rPr>
          <w:rFonts w:ascii="Verdana" w:hAnsi="Verdana"/>
        </w:rPr>
        <w:lastRenderedPageBreak/>
        <w:t>wrong, simply a starting point. In pairs, ask them to discuss how they see their thinking has been changed by the new knowl</w:t>
      </w:r>
      <w:r w:rsidR="003706AD">
        <w:rPr>
          <w:rFonts w:ascii="Verdana" w:hAnsi="Verdana"/>
        </w:rPr>
        <w:t>edge gained in the instruction.</w:t>
      </w:r>
      <w:r w:rsidRPr="003A111D">
        <w:rPr>
          <w:rFonts w:ascii="Verdana" w:hAnsi="Verdana"/>
        </w:rPr>
        <w:t xml:space="preserve"> Then as a group, capture the major changes in thinking about this topic.  </w:t>
      </w:r>
    </w:p>
    <w:p w14:paraId="4819B0B5" w14:textId="77777777" w:rsidR="001E323C" w:rsidRPr="003A111D" w:rsidRDefault="001E323C" w:rsidP="001E323C">
      <w:pPr>
        <w:pStyle w:val="ListParagraph"/>
        <w:spacing w:after="160" w:line="259" w:lineRule="auto"/>
        <w:rPr>
          <w:rFonts w:ascii="Verdana" w:hAnsi="Verdana"/>
        </w:rPr>
      </w:pPr>
    </w:p>
    <w:p w14:paraId="68CD1218" w14:textId="77777777" w:rsidR="001E323C" w:rsidRPr="003A111D" w:rsidRDefault="001E323C" w:rsidP="001E323C">
      <w:pPr>
        <w:pStyle w:val="ListParagraph"/>
        <w:numPr>
          <w:ilvl w:val="0"/>
          <w:numId w:val="18"/>
        </w:numPr>
        <w:spacing w:after="160" w:line="259" w:lineRule="auto"/>
        <w:rPr>
          <w:rFonts w:ascii="Verdana" w:hAnsi="Verdana"/>
        </w:rPr>
      </w:pPr>
      <w:r w:rsidRPr="003A111D">
        <w:rPr>
          <w:rFonts w:ascii="Verdana" w:hAnsi="Verdana"/>
          <w:i/>
        </w:rPr>
        <w:t>If you have time, explore the metaphors and similes</w:t>
      </w:r>
      <w:r w:rsidRPr="003A111D">
        <w:rPr>
          <w:rFonts w:ascii="Verdana" w:hAnsi="Verdana"/>
        </w:rPr>
        <w:t xml:space="preserve"> </w:t>
      </w:r>
      <w:r w:rsidRPr="003A111D">
        <w:rPr>
          <w:rFonts w:ascii="Verdana" w:hAnsi="Verdana"/>
          <w:i/>
        </w:rPr>
        <w:t>and bridges.</w:t>
      </w:r>
      <w:r w:rsidRPr="003A111D">
        <w:rPr>
          <w:rFonts w:ascii="Verdana" w:hAnsi="Verdana"/>
        </w:rPr>
        <w:t xml:space="preserve"> Identify some of the most effective metaphors /similes and bridges from the first response and the second response. Present them on charts or slides so that they can be read side-by-side. Discuss the evolution of thinking that is revealed by this comparison.</w:t>
      </w:r>
    </w:p>
    <w:p w14:paraId="1E3C1789" w14:textId="77777777" w:rsidR="001E323C" w:rsidRPr="00790A18" w:rsidRDefault="001E323C" w:rsidP="001E323C">
      <w:pPr>
        <w:rPr>
          <w:rFonts w:ascii="Verdana" w:hAnsi="Verdana"/>
          <w:sz w:val="28"/>
        </w:rPr>
      </w:pPr>
    </w:p>
    <w:p w14:paraId="2897ACC4" w14:textId="6F95BD9E" w:rsidR="0066331D" w:rsidRDefault="001E323C" w:rsidP="001E323C">
      <w:pPr>
        <w:ind w:left="-180"/>
        <w:rPr>
          <w:rFonts w:ascii="Verdana" w:hAnsi="Verdana"/>
          <w:sz w:val="20"/>
        </w:rPr>
      </w:pPr>
      <w:r>
        <w:rPr>
          <w:rFonts w:ascii="Verdana" w:hAnsi="Verdana"/>
          <w:b/>
          <w:sz w:val="20"/>
        </w:rPr>
        <w:tab/>
      </w:r>
      <w:r w:rsidRPr="00790A18">
        <w:rPr>
          <w:rFonts w:ascii="Verdana" w:hAnsi="Verdana"/>
          <w:b/>
          <w:sz w:val="20"/>
        </w:rPr>
        <w:t xml:space="preserve">Source: </w:t>
      </w:r>
      <w:r w:rsidRPr="001E323C">
        <w:rPr>
          <w:rFonts w:ascii="Verdana" w:hAnsi="Verdana"/>
          <w:sz w:val="20"/>
        </w:rPr>
        <w:t>The 3-2-1 Bridge protocol is found in</w:t>
      </w:r>
      <w:r w:rsidRPr="00790A18">
        <w:rPr>
          <w:rFonts w:ascii="Verdana" w:hAnsi="Verdana"/>
          <w:b/>
          <w:sz w:val="20"/>
        </w:rPr>
        <w:t xml:space="preserve"> </w:t>
      </w:r>
      <w:r w:rsidRPr="00790A18">
        <w:rPr>
          <w:rFonts w:ascii="Verdana" w:hAnsi="Verdana"/>
          <w:sz w:val="20"/>
        </w:rPr>
        <w:t xml:space="preserve">Church, M, Morrison, K. &amp; </w:t>
      </w:r>
      <w:proofErr w:type="spellStart"/>
      <w:r w:rsidRPr="00790A18">
        <w:rPr>
          <w:rFonts w:ascii="Verdana" w:hAnsi="Verdana"/>
          <w:sz w:val="20"/>
        </w:rPr>
        <w:t>Ritchhart</w:t>
      </w:r>
      <w:proofErr w:type="spellEnd"/>
      <w:r w:rsidRPr="00790A18">
        <w:rPr>
          <w:rFonts w:ascii="Verdana" w:hAnsi="Verdana"/>
          <w:sz w:val="20"/>
        </w:rPr>
        <w:t xml:space="preserve">, R. </w:t>
      </w:r>
      <w:r>
        <w:rPr>
          <w:rFonts w:ascii="Verdana" w:hAnsi="Verdana"/>
          <w:sz w:val="20"/>
        </w:rPr>
        <w:tab/>
      </w:r>
      <w:r>
        <w:rPr>
          <w:rFonts w:ascii="Verdana" w:hAnsi="Verdana"/>
          <w:sz w:val="20"/>
        </w:rPr>
        <w:tab/>
        <w:t xml:space="preserve">   </w:t>
      </w:r>
      <w:r w:rsidRPr="00790A18">
        <w:rPr>
          <w:rFonts w:ascii="Verdana" w:hAnsi="Verdana"/>
          <w:sz w:val="20"/>
        </w:rPr>
        <w:t xml:space="preserve">(2011). </w:t>
      </w:r>
      <w:r w:rsidRPr="00790A18">
        <w:rPr>
          <w:rFonts w:ascii="Verdana" w:hAnsi="Verdana"/>
          <w:i/>
          <w:sz w:val="20"/>
        </w:rPr>
        <w:t>Making Thinking Visi</w:t>
      </w:r>
      <w:r w:rsidR="003706AD">
        <w:rPr>
          <w:rFonts w:ascii="Verdana" w:hAnsi="Verdana"/>
          <w:i/>
          <w:sz w:val="20"/>
        </w:rPr>
        <w:t>ble: How to Promote Engagement,</w:t>
      </w:r>
      <w:r w:rsidRPr="00790A18">
        <w:rPr>
          <w:rFonts w:ascii="Verdana" w:hAnsi="Verdana"/>
          <w:i/>
          <w:sz w:val="20"/>
        </w:rPr>
        <w:t xml:space="preserve"> Understanding </w:t>
      </w:r>
      <w:r>
        <w:rPr>
          <w:rFonts w:ascii="Verdana" w:hAnsi="Verdana"/>
          <w:i/>
          <w:sz w:val="20"/>
        </w:rPr>
        <w:t xml:space="preserve">  </w:t>
      </w:r>
      <w:r>
        <w:rPr>
          <w:rFonts w:ascii="Verdana" w:hAnsi="Verdana"/>
          <w:i/>
          <w:sz w:val="20"/>
        </w:rPr>
        <w:tab/>
        <w:t xml:space="preserve">  </w:t>
      </w:r>
      <w:r>
        <w:rPr>
          <w:rFonts w:ascii="Verdana" w:hAnsi="Verdana"/>
          <w:i/>
          <w:sz w:val="20"/>
        </w:rPr>
        <w:tab/>
        <w:t xml:space="preserve">   </w:t>
      </w:r>
      <w:r w:rsidRPr="00790A18">
        <w:rPr>
          <w:rFonts w:ascii="Verdana" w:hAnsi="Verdana"/>
          <w:i/>
          <w:sz w:val="20"/>
        </w:rPr>
        <w:t xml:space="preserve">and Independence for All Learners. </w:t>
      </w:r>
      <w:r w:rsidRPr="00790A18">
        <w:rPr>
          <w:rFonts w:ascii="Verdana" w:hAnsi="Verdana"/>
          <w:sz w:val="20"/>
        </w:rPr>
        <w:t xml:space="preserve">San Francisco: </w:t>
      </w:r>
      <w:proofErr w:type="spellStart"/>
      <w:r w:rsidRPr="00790A18">
        <w:rPr>
          <w:rFonts w:ascii="Verdana" w:hAnsi="Verdana"/>
          <w:sz w:val="20"/>
        </w:rPr>
        <w:t>Jossey</w:t>
      </w:r>
      <w:proofErr w:type="spellEnd"/>
      <w:r w:rsidRPr="00790A18">
        <w:rPr>
          <w:rFonts w:ascii="Verdana" w:hAnsi="Verdana"/>
          <w:sz w:val="20"/>
        </w:rPr>
        <w:t>-</w:t>
      </w:r>
      <w:r>
        <w:rPr>
          <w:rFonts w:ascii="Verdana" w:hAnsi="Verdana"/>
          <w:sz w:val="20"/>
        </w:rPr>
        <w:t>Bass</w:t>
      </w:r>
    </w:p>
    <w:p w14:paraId="07D636BB" w14:textId="77777777" w:rsidR="00262593" w:rsidRDefault="00262593" w:rsidP="001E323C">
      <w:pPr>
        <w:ind w:left="-180"/>
        <w:rPr>
          <w:rFonts w:ascii="Verdana" w:hAnsi="Verdana"/>
          <w:sz w:val="20"/>
        </w:rPr>
      </w:pPr>
    </w:p>
    <w:p w14:paraId="3FFE6785" w14:textId="77777777" w:rsidR="00262593" w:rsidRPr="001E323C" w:rsidRDefault="00262593" w:rsidP="001E323C">
      <w:pPr>
        <w:ind w:left="-180"/>
        <w:rPr>
          <w:rFonts w:ascii="Verdana" w:hAnsi="Verdana"/>
        </w:rPr>
      </w:pPr>
    </w:p>
    <w:sectPr w:rsidR="00262593" w:rsidRPr="001E323C" w:rsidSect="008C1D1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B142F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33EEF"/>
    <w:multiLevelType w:val="hybridMultilevel"/>
    <w:tmpl w:val="1CF67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4E7491"/>
    <w:multiLevelType w:val="hybridMultilevel"/>
    <w:tmpl w:val="706413EC"/>
    <w:lvl w:ilvl="0" w:tplc="1009000F">
      <w:start w:val="1"/>
      <w:numFmt w:val="decimal"/>
      <w:lvlText w:val="%1."/>
      <w:lvlJc w:val="left"/>
      <w:pPr>
        <w:ind w:left="107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549728C"/>
    <w:multiLevelType w:val="hybridMultilevel"/>
    <w:tmpl w:val="873A64A4"/>
    <w:lvl w:ilvl="0" w:tplc="10090001">
      <w:start w:val="1"/>
      <w:numFmt w:val="bullet"/>
      <w:lvlText w:val=""/>
      <w:lvlJc w:val="left"/>
      <w:pPr>
        <w:ind w:left="810" w:hanging="360"/>
      </w:pPr>
      <w:rPr>
        <w:rFonts w:ascii="Symbol" w:hAnsi="Symbol" w:hint="default"/>
      </w:rPr>
    </w:lvl>
    <w:lvl w:ilvl="1" w:tplc="10090003">
      <w:start w:val="1"/>
      <w:numFmt w:val="bullet"/>
      <w:lvlText w:val="o"/>
      <w:lvlJc w:val="left"/>
      <w:pPr>
        <w:ind w:left="1530" w:hanging="360"/>
      </w:pPr>
      <w:rPr>
        <w:rFonts w:ascii="Courier New" w:hAnsi="Courier New" w:cs="Courier New" w:hint="default"/>
      </w:rPr>
    </w:lvl>
    <w:lvl w:ilvl="2" w:tplc="10090005">
      <w:start w:val="1"/>
      <w:numFmt w:val="bullet"/>
      <w:lvlText w:val=""/>
      <w:lvlJc w:val="left"/>
      <w:pPr>
        <w:ind w:left="2250" w:hanging="360"/>
      </w:pPr>
      <w:rPr>
        <w:rFonts w:ascii="Wingdings" w:hAnsi="Wingdings" w:hint="default"/>
      </w:rPr>
    </w:lvl>
    <w:lvl w:ilvl="3" w:tplc="10090001">
      <w:start w:val="1"/>
      <w:numFmt w:val="bullet"/>
      <w:lvlText w:val=""/>
      <w:lvlJc w:val="left"/>
      <w:pPr>
        <w:ind w:left="2970" w:hanging="360"/>
      </w:pPr>
      <w:rPr>
        <w:rFonts w:ascii="Symbol" w:hAnsi="Symbol" w:hint="default"/>
      </w:rPr>
    </w:lvl>
    <w:lvl w:ilvl="4" w:tplc="10090003">
      <w:start w:val="1"/>
      <w:numFmt w:val="bullet"/>
      <w:lvlText w:val="o"/>
      <w:lvlJc w:val="left"/>
      <w:pPr>
        <w:ind w:left="3690" w:hanging="360"/>
      </w:pPr>
      <w:rPr>
        <w:rFonts w:ascii="Courier New" w:hAnsi="Courier New" w:cs="Courier New" w:hint="default"/>
      </w:rPr>
    </w:lvl>
    <w:lvl w:ilvl="5" w:tplc="10090005">
      <w:start w:val="1"/>
      <w:numFmt w:val="bullet"/>
      <w:lvlText w:val=""/>
      <w:lvlJc w:val="left"/>
      <w:pPr>
        <w:ind w:left="4410" w:hanging="360"/>
      </w:pPr>
      <w:rPr>
        <w:rFonts w:ascii="Wingdings" w:hAnsi="Wingdings" w:hint="default"/>
      </w:rPr>
    </w:lvl>
    <w:lvl w:ilvl="6" w:tplc="10090001">
      <w:start w:val="1"/>
      <w:numFmt w:val="bullet"/>
      <w:lvlText w:val=""/>
      <w:lvlJc w:val="left"/>
      <w:pPr>
        <w:ind w:left="5130" w:hanging="360"/>
      </w:pPr>
      <w:rPr>
        <w:rFonts w:ascii="Symbol" w:hAnsi="Symbol" w:hint="default"/>
      </w:rPr>
    </w:lvl>
    <w:lvl w:ilvl="7" w:tplc="10090003">
      <w:start w:val="1"/>
      <w:numFmt w:val="bullet"/>
      <w:lvlText w:val="o"/>
      <w:lvlJc w:val="left"/>
      <w:pPr>
        <w:ind w:left="5850" w:hanging="360"/>
      </w:pPr>
      <w:rPr>
        <w:rFonts w:ascii="Courier New" w:hAnsi="Courier New" w:cs="Courier New" w:hint="default"/>
      </w:rPr>
    </w:lvl>
    <w:lvl w:ilvl="8" w:tplc="10090005">
      <w:start w:val="1"/>
      <w:numFmt w:val="bullet"/>
      <w:lvlText w:val=""/>
      <w:lvlJc w:val="left"/>
      <w:pPr>
        <w:ind w:left="6570" w:hanging="360"/>
      </w:pPr>
      <w:rPr>
        <w:rFonts w:ascii="Wingdings" w:hAnsi="Wingdings" w:hint="default"/>
      </w:rPr>
    </w:lvl>
  </w:abstractNum>
  <w:abstractNum w:abstractNumId="4" w15:restartNumberingAfterBreak="0">
    <w:nsid w:val="07EE782E"/>
    <w:multiLevelType w:val="hybridMultilevel"/>
    <w:tmpl w:val="A74220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9E66720"/>
    <w:multiLevelType w:val="hybridMultilevel"/>
    <w:tmpl w:val="293EB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0BF2634E"/>
    <w:multiLevelType w:val="hybridMultilevel"/>
    <w:tmpl w:val="C4D6BD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2A1FA2"/>
    <w:multiLevelType w:val="hybridMultilevel"/>
    <w:tmpl w:val="8E56F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FF6ACA"/>
    <w:multiLevelType w:val="hybridMultilevel"/>
    <w:tmpl w:val="E742565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1B0F4CE7"/>
    <w:multiLevelType w:val="hybridMultilevel"/>
    <w:tmpl w:val="DA2A150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75755E"/>
    <w:multiLevelType w:val="hybridMultilevel"/>
    <w:tmpl w:val="54A0EDD0"/>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1" w15:restartNumberingAfterBreak="0">
    <w:nsid w:val="37E626AC"/>
    <w:multiLevelType w:val="hybridMultilevel"/>
    <w:tmpl w:val="7ACA2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DA0DB4"/>
    <w:multiLevelType w:val="hybridMultilevel"/>
    <w:tmpl w:val="C4E620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46962289"/>
    <w:multiLevelType w:val="hybridMultilevel"/>
    <w:tmpl w:val="6000701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4" w15:restartNumberingAfterBreak="0">
    <w:nsid w:val="58905B5D"/>
    <w:multiLevelType w:val="hybridMultilevel"/>
    <w:tmpl w:val="A8FAF9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FE22022"/>
    <w:multiLevelType w:val="hybridMultilevel"/>
    <w:tmpl w:val="FBCA22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7380C64"/>
    <w:multiLevelType w:val="hybridMultilevel"/>
    <w:tmpl w:val="E278AEBC"/>
    <w:lvl w:ilvl="0" w:tplc="1009000F">
      <w:start w:val="1"/>
      <w:numFmt w:val="decimal"/>
      <w:lvlText w:val="%1."/>
      <w:lvlJc w:val="left"/>
      <w:pPr>
        <w:ind w:left="786"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96B0552"/>
    <w:multiLevelType w:val="hybridMultilevel"/>
    <w:tmpl w:val="75D4A5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6CBA7C67"/>
    <w:multiLevelType w:val="hybridMultilevel"/>
    <w:tmpl w:val="A6384E76"/>
    <w:lvl w:ilvl="0" w:tplc="10090001">
      <w:start w:val="1"/>
      <w:numFmt w:val="bullet"/>
      <w:lvlText w:val=""/>
      <w:lvlJc w:val="left"/>
      <w:pPr>
        <w:ind w:left="810" w:hanging="360"/>
      </w:pPr>
      <w:rPr>
        <w:rFonts w:ascii="Symbol" w:hAnsi="Symbol" w:hint="default"/>
      </w:rPr>
    </w:lvl>
    <w:lvl w:ilvl="1" w:tplc="10090003">
      <w:start w:val="1"/>
      <w:numFmt w:val="bullet"/>
      <w:lvlText w:val="o"/>
      <w:lvlJc w:val="left"/>
      <w:pPr>
        <w:ind w:left="1530" w:hanging="360"/>
      </w:pPr>
      <w:rPr>
        <w:rFonts w:ascii="Courier New" w:hAnsi="Courier New" w:cs="Courier New" w:hint="default"/>
      </w:rPr>
    </w:lvl>
    <w:lvl w:ilvl="2" w:tplc="10090005">
      <w:start w:val="1"/>
      <w:numFmt w:val="bullet"/>
      <w:lvlText w:val=""/>
      <w:lvlJc w:val="left"/>
      <w:pPr>
        <w:ind w:left="2250" w:hanging="360"/>
      </w:pPr>
      <w:rPr>
        <w:rFonts w:ascii="Wingdings" w:hAnsi="Wingdings" w:hint="default"/>
      </w:rPr>
    </w:lvl>
    <w:lvl w:ilvl="3" w:tplc="10090001">
      <w:start w:val="1"/>
      <w:numFmt w:val="bullet"/>
      <w:lvlText w:val=""/>
      <w:lvlJc w:val="left"/>
      <w:pPr>
        <w:ind w:left="2970" w:hanging="360"/>
      </w:pPr>
      <w:rPr>
        <w:rFonts w:ascii="Symbol" w:hAnsi="Symbol" w:hint="default"/>
      </w:rPr>
    </w:lvl>
    <w:lvl w:ilvl="4" w:tplc="10090003">
      <w:start w:val="1"/>
      <w:numFmt w:val="bullet"/>
      <w:lvlText w:val="o"/>
      <w:lvlJc w:val="left"/>
      <w:pPr>
        <w:ind w:left="3690" w:hanging="360"/>
      </w:pPr>
      <w:rPr>
        <w:rFonts w:ascii="Courier New" w:hAnsi="Courier New" w:cs="Courier New" w:hint="default"/>
      </w:rPr>
    </w:lvl>
    <w:lvl w:ilvl="5" w:tplc="10090005">
      <w:start w:val="1"/>
      <w:numFmt w:val="bullet"/>
      <w:lvlText w:val=""/>
      <w:lvlJc w:val="left"/>
      <w:pPr>
        <w:ind w:left="4410" w:hanging="360"/>
      </w:pPr>
      <w:rPr>
        <w:rFonts w:ascii="Wingdings" w:hAnsi="Wingdings" w:hint="default"/>
      </w:rPr>
    </w:lvl>
    <w:lvl w:ilvl="6" w:tplc="10090001">
      <w:start w:val="1"/>
      <w:numFmt w:val="bullet"/>
      <w:lvlText w:val=""/>
      <w:lvlJc w:val="left"/>
      <w:pPr>
        <w:ind w:left="5130" w:hanging="360"/>
      </w:pPr>
      <w:rPr>
        <w:rFonts w:ascii="Symbol" w:hAnsi="Symbol" w:hint="default"/>
      </w:rPr>
    </w:lvl>
    <w:lvl w:ilvl="7" w:tplc="10090003">
      <w:start w:val="1"/>
      <w:numFmt w:val="bullet"/>
      <w:lvlText w:val="o"/>
      <w:lvlJc w:val="left"/>
      <w:pPr>
        <w:ind w:left="5850" w:hanging="360"/>
      </w:pPr>
      <w:rPr>
        <w:rFonts w:ascii="Courier New" w:hAnsi="Courier New" w:cs="Courier New" w:hint="default"/>
      </w:rPr>
    </w:lvl>
    <w:lvl w:ilvl="8" w:tplc="10090005">
      <w:start w:val="1"/>
      <w:numFmt w:val="bullet"/>
      <w:lvlText w:val=""/>
      <w:lvlJc w:val="left"/>
      <w:pPr>
        <w:ind w:left="6570" w:hanging="360"/>
      </w:pPr>
      <w:rPr>
        <w:rFonts w:ascii="Wingdings" w:hAnsi="Wingdings" w:hint="default"/>
      </w:rPr>
    </w:lvl>
  </w:abstractNum>
  <w:abstractNum w:abstractNumId="19" w15:restartNumberingAfterBreak="0">
    <w:nsid w:val="6E85300C"/>
    <w:multiLevelType w:val="hybridMultilevel"/>
    <w:tmpl w:val="CE52C0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FD04D12"/>
    <w:multiLevelType w:val="hybridMultilevel"/>
    <w:tmpl w:val="DE225E6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73C04ADB"/>
    <w:multiLevelType w:val="hybridMultilevel"/>
    <w:tmpl w:val="9CBC7DD4"/>
    <w:lvl w:ilvl="0" w:tplc="09740C5E">
      <w:start w:val="1"/>
      <w:numFmt w:val="lowerLetter"/>
      <w:lvlText w:val="%1)"/>
      <w:lvlJc w:val="left"/>
      <w:pPr>
        <w:ind w:left="1080" w:hanging="360"/>
      </w:pPr>
      <w:rPr>
        <w:rFonts w:ascii="Verdana" w:eastAsiaTheme="minorHAnsi" w:hAnsi="Verdana" w:cstheme="minorBidi"/>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2" w15:restartNumberingAfterBreak="0">
    <w:nsid w:val="750809E6"/>
    <w:multiLevelType w:val="hybridMultilevel"/>
    <w:tmpl w:val="BA7EFE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EEE4766"/>
    <w:multiLevelType w:val="hybridMultilevel"/>
    <w:tmpl w:val="0C988AC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7"/>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16"/>
  </w:num>
  <w:num w:numId="17">
    <w:abstractNumId w:val="7"/>
  </w:num>
  <w:num w:numId="18">
    <w:abstractNumId w:val="15"/>
  </w:num>
  <w:num w:numId="19">
    <w:abstractNumId w:val="2"/>
  </w:num>
  <w:num w:numId="20">
    <w:abstractNumId w:val="11"/>
  </w:num>
  <w:num w:numId="21">
    <w:abstractNumId w:val="22"/>
  </w:num>
  <w:num w:numId="22">
    <w:abstractNumId w:val="14"/>
  </w:num>
  <w:num w:numId="23">
    <w:abstractNumId w:val="9"/>
  </w:num>
  <w:num w:numId="2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89"/>
    <w:rsid w:val="00076502"/>
    <w:rsid w:val="000B14DB"/>
    <w:rsid w:val="000C596B"/>
    <w:rsid w:val="000D453E"/>
    <w:rsid w:val="00117192"/>
    <w:rsid w:val="001212C7"/>
    <w:rsid w:val="0013655F"/>
    <w:rsid w:val="00143C54"/>
    <w:rsid w:val="00183923"/>
    <w:rsid w:val="001D17D1"/>
    <w:rsid w:val="001E323C"/>
    <w:rsid w:val="00200276"/>
    <w:rsid w:val="002444C7"/>
    <w:rsid w:val="00262593"/>
    <w:rsid w:val="00307ABE"/>
    <w:rsid w:val="00357CCC"/>
    <w:rsid w:val="003706AD"/>
    <w:rsid w:val="00371157"/>
    <w:rsid w:val="003A111D"/>
    <w:rsid w:val="003E3795"/>
    <w:rsid w:val="003F6A9D"/>
    <w:rsid w:val="00401D96"/>
    <w:rsid w:val="00402592"/>
    <w:rsid w:val="004336BB"/>
    <w:rsid w:val="004C45F4"/>
    <w:rsid w:val="004F3A3E"/>
    <w:rsid w:val="005554A0"/>
    <w:rsid w:val="0060149D"/>
    <w:rsid w:val="0060533F"/>
    <w:rsid w:val="00643550"/>
    <w:rsid w:val="00644C40"/>
    <w:rsid w:val="00656350"/>
    <w:rsid w:val="0066331D"/>
    <w:rsid w:val="006A5C16"/>
    <w:rsid w:val="006B4F8C"/>
    <w:rsid w:val="006C2253"/>
    <w:rsid w:val="006E386F"/>
    <w:rsid w:val="007531C4"/>
    <w:rsid w:val="00770BE8"/>
    <w:rsid w:val="00842A20"/>
    <w:rsid w:val="008A27D5"/>
    <w:rsid w:val="008B7C36"/>
    <w:rsid w:val="008C1D1C"/>
    <w:rsid w:val="0095771C"/>
    <w:rsid w:val="00974516"/>
    <w:rsid w:val="00980604"/>
    <w:rsid w:val="009F3589"/>
    <w:rsid w:val="00A00A99"/>
    <w:rsid w:val="00A21A17"/>
    <w:rsid w:val="00A34619"/>
    <w:rsid w:val="00A3794A"/>
    <w:rsid w:val="00A53FF2"/>
    <w:rsid w:val="00A746A7"/>
    <w:rsid w:val="00A92670"/>
    <w:rsid w:val="00A9545E"/>
    <w:rsid w:val="00B25BC0"/>
    <w:rsid w:val="00B472E0"/>
    <w:rsid w:val="00B840FA"/>
    <w:rsid w:val="00B93D89"/>
    <w:rsid w:val="00BA2BAC"/>
    <w:rsid w:val="00C135B5"/>
    <w:rsid w:val="00CD1B4F"/>
    <w:rsid w:val="00DA1495"/>
    <w:rsid w:val="00DB3DBD"/>
    <w:rsid w:val="00E14592"/>
    <w:rsid w:val="00EE1A9E"/>
    <w:rsid w:val="00EE27D6"/>
    <w:rsid w:val="00FC3EB9"/>
    <w:rsid w:val="00FC6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A3E4"/>
  <w15:docId w15:val="{3CF6E4DA-B725-4A2E-A1C0-AA6E34D1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D89"/>
  </w:style>
  <w:style w:type="paragraph" w:styleId="Heading1">
    <w:name w:val="heading 1"/>
    <w:basedOn w:val="Normal"/>
    <w:next w:val="Normal"/>
    <w:link w:val="Heading1Char"/>
    <w:uiPriority w:val="9"/>
    <w:qFormat/>
    <w:rsid w:val="006C225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CA" w:eastAsia="en-CA"/>
    </w:rPr>
  </w:style>
  <w:style w:type="paragraph" w:styleId="Heading2">
    <w:name w:val="heading 2"/>
    <w:basedOn w:val="Normal"/>
    <w:link w:val="Heading2Char"/>
    <w:uiPriority w:val="9"/>
    <w:qFormat/>
    <w:rsid w:val="006C2253"/>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next w:val="Normal"/>
    <w:link w:val="Heading3Char"/>
    <w:uiPriority w:val="9"/>
    <w:semiHidden/>
    <w:unhideWhenUsed/>
    <w:qFormat/>
    <w:rsid w:val="006C225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D89"/>
    <w:rPr>
      <w:color w:val="0000FF" w:themeColor="hyperlink"/>
      <w:u w:val="single"/>
    </w:rPr>
  </w:style>
  <w:style w:type="paragraph" w:styleId="ListParagraph">
    <w:name w:val="List Paragraph"/>
    <w:basedOn w:val="Normal"/>
    <w:uiPriority w:val="34"/>
    <w:qFormat/>
    <w:rsid w:val="00B93D89"/>
    <w:pPr>
      <w:ind w:left="720"/>
      <w:contextualSpacing/>
    </w:pPr>
  </w:style>
  <w:style w:type="paragraph" w:styleId="NormalWeb">
    <w:name w:val="Normal (Web)"/>
    <w:basedOn w:val="Normal"/>
    <w:uiPriority w:val="99"/>
    <w:unhideWhenUsed/>
    <w:rsid w:val="0013655F"/>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HTMLPreformatted">
    <w:name w:val="HTML Preformatted"/>
    <w:basedOn w:val="Normal"/>
    <w:link w:val="HTMLPreformattedChar"/>
    <w:uiPriority w:val="99"/>
    <w:unhideWhenUsed/>
    <w:rsid w:val="00136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13655F"/>
    <w:rPr>
      <w:rFonts w:ascii="Courier New" w:eastAsia="Times New Roman" w:hAnsi="Courier New" w:cs="Courier New"/>
      <w:sz w:val="20"/>
      <w:szCs w:val="20"/>
      <w:lang w:val="en-CA" w:eastAsia="en-CA"/>
    </w:rPr>
  </w:style>
  <w:style w:type="character" w:customStyle="1" w:styleId="Heading1Char">
    <w:name w:val="Heading 1 Char"/>
    <w:basedOn w:val="DefaultParagraphFont"/>
    <w:link w:val="Heading1"/>
    <w:uiPriority w:val="9"/>
    <w:rsid w:val="006C2253"/>
    <w:rPr>
      <w:rFonts w:asciiTheme="majorHAnsi" w:eastAsiaTheme="majorEastAsia" w:hAnsiTheme="majorHAnsi" w:cstheme="majorBidi"/>
      <w:color w:val="365F91" w:themeColor="accent1" w:themeShade="BF"/>
      <w:sz w:val="32"/>
      <w:szCs w:val="32"/>
      <w:lang w:val="en-CA" w:eastAsia="en-CA"/>
    </w:rPr>
  </w:style>
  <w:style w:type="character" w:customStyle="1" w:styleId="Heading2Char">
    <w:name w:val="Heading 2 Char"/>
    <w:basedOn w:val="DefaultParagraphFont"/>
    <w:link w:val="Heading2"/>
    <w:uiPriority w:val="9"/>
    <w:rsid w:val="006C2253"/>
    <w:rPr>
      <w:rFonts w:ascii="Times New Roman" w:eastAsia="Times New Roman" w:hAnsi="Times New Roman" w:cs="Times New Roman"/>
      <w:b/>
      <w:bCs/>
      <w:sz w:val="36"/>
      <w:szCs w:val="36"/>
      <w:lang w:val="en-CA" w:eastAsia="en-CA"/>
    </w:rPr>
  </w:style>
  <w:style w:type="character" w:customStyle="1" w:styleId="Heading3Char">
    <w:name w:val="Heading 3 Char"/>
    <w:basedOn w:val="DefaultParagraphFont"/>
    <w:link w:val="Heading3"/>
    <w:uiPriority w:val="9"/>
    <w:semiHidden/>
    <w:rsid w:val="006C2253"/>
    <w:rPr>
      <w:rFonts w:asciiTheme="majorHAnsi" w:eastAsiaTheme="majorEastAsia" w:hAnsiTheme="majorHAnsi" w:cstheme="majorBidi"/>
      <w:color w:val="243F60" w:themeColor="accent1" w:themeShade="7F"/>
      <w:sz w:val="24"/>
      <w:szCs w:val="24"/>
      <w:lang w:val="en-CA"/>
    </w:rPr>
  </w:style>
  <w:style w:type="character" w:styleId="FollowedHyperlink">
    <w:name w:val="FollowedHyperlink"/>
    <w:basedOn w:val="DefaultParagraphFont"/>
    <w:uiPriority w:val="99"/>
    <w:semiHidden/>
    <w:unhideWhenUsed/>
    <w:rsid w:val="006C2253"/>
    <w:rPr>
      <w:color w:val="800080" w:themeColor="followedHyperlink"/>
      <w:u w:val="single"/>
    </w:rPr>
  </w:style>
  <w:style w:type="character" w:customStyle="1" w:styleId="apple-converted-space">
    <w:name w:val="apple-converted-space"/>
    <w:basedOn w:val="DefaultParagraphFont"/>
    <w:rsid w:val="006C2253"/>
  </w:style>
  <w:style w:type="character" w:styleId="Strong">
    <w:name w:val="Strong"/>
    <w:basedOn w:val="DefaultParagraphFont"/>
    <w:uiPriority w:val="22"/>
    <w:qFormat/>
    <w:rsid w:val="006C2253"/>
    <w:rPr>
      <w:b/>
      <w:bCs/>
    </w:rPr>
  </w:style>
  <w:style w:type="character" w:customStyle="1" w:styleId="by">
    <w:name w:val="by"/>
    <w:basedOn w:val="DefaultParagraphFont"/>
    <w:rsid w:val="006C2253"/>
  </w:style>
  <w:style w:type="character" w:styleId="Emphasis">
    <w:name w:val="Emphasis"/>
    <w:basedOn w:val="DefaultParagraphFont"/>
    <w:uiPriority w:val="20"/>
    <w:qFormat/>
    <w:rsid w:val="006C2253"/>
    <w:rPr>
      <w:i/>
      <w:iCs/>
    </w:rPr>
  </w:style>
  <w:style w:type="paragraph" w:customStyle="1" w:styleId="figure-caption">
    <w:name w:val="figure-caption"/>
    <w:basedOn w:val="Normal"/>
    <w:rsid w:val="006C225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image-count">
    <w:name w:val="image-count"/>
    <w:basedOn w:val="Normal"/>
    <w:rsid w:val="006C225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credit">
    <w:name w:val="credit"/>
    <w:basedOn w:val="Normal"/>
    <w:rsid w:val="006C225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description">
    <w:name w:val="description"/>
    <w:basedOn w:val="Normal"/>
    <w:rsid w:val="006C225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taff">
    <w:name w:val="staff"/>
    <w:basedOn w:val="DefaultParagraphFont"/>
    <w:rsid w:val="006C2253"/>
  </w:style>
  <w:style w:type="character" w:customStyle="1" w:styleId="published-date">
    <w:name w:val="published-date"/>
    <w:basedOn w:val="DefaultParagraphFont"/>
    <w:rsid w:val="006C2253"/>
  </w:style>
  <w:style w:type="character" w:customStyle="1" w:styleId="a-size-large">
    <w:name w:val="a-size-large"/>
    <w:basedOn w:val="DefaultParagraphFont"/>
    <w:rsid w:val="006C2253"/>
  </w:style>
  <w:style w:type="character" w:customStyle="1" w:styleId="a-size-medium">
    <w:name w:val="a-size-medium"/>
    <w:basedOn w:val="DefaultParagraphFont"/>
    <w:rsid w:val="006C2253"/>
  </w:style>
  <w:style w:type="character" w:customStyle="1" w:styleId="itemprop">
    <w:name w:val="itemprop"/>
    <w:basedOn w:val="DefaultParagraphFont"/>
    <w:rsid w:val="006C2253"/>
  </w:style>
  <w:style w:type="character" w:customStyle="1" w:styleId="nobr">
    <w:name w:val="nobr"/>
    <w:basedOn w:val="DefaultParagraphFont"/>
    <w:rsid w:val="006C2253"/>
  </w:style>
  <w:style w:type="character" w:customStyle="1" w:styleId="title-extra">
    <w:name w:val="title-extra"/>
    <w:basedOn w:val="DefaultParagraphFont"/>
    <w:rsid w:val="006C2253"/>
  </w:style>
  <w:style w:type="character" w:customStyle="1" w:styleId="ghost">
    <w:name w:val="ghost"/>
    <w:basedOn w:val="DefaultParagraphFont"/>
    <w:rsid w:val="006C2253"/>
  </w:style>
  <w:style w:type="character" w:customStyle="1" w:styleId="mellow">
    <w:name w:val="mellow"/>
    <w:basedOn w:val="DefaultParagraphFont"/>
    <w:rsid w:val="006C2253"/>
  </w:style>
  <w:style w:type="character" w:customStyle="1" w:styleId="printhtml">
    <w:name w:val="print_html"/>
    <w:basedOn w:val="DefaultParagraphFont"/>
    <w:rsid w:val="006C2253"/>
  </w:style>
  <w:style w:type="paragraph" w:styleId="Header">
    <w:name w:val="header"/>
    <w:basedOn w:val="Normal"/>
    <w:link w:val="HeaderChar"/>
    <w:uiPriority w:val="99"/>
    <w:unhideWhenUsed/>
    <w:rsid w:val="006C2253"/>
    <w:pPr>
      <w:tabs>
        <w:tab w:val="center" w:pos="4680"/>
        <w:tab w:val="right" w:pos="9360"/>
      </w:tabs>
      <w:spacing w:after="0" w:line="240" w:lineRule="auto"/>
    </w:pPr>
    <w:rPr>
      <w:rFonts w:eastAsiaTheme="minorEastAsia"/>
      <w:lang w:val="en-CA" w:eastAsia="en-CA"/>
    </w:rPr>
  </w:style>
  <w:style w:type="character" w:customStyle="1" w:styleId="HeaderChar">
    <w:name w:val="Header Char"/>
    <w:basedOn w:val="DefaultParagraphFont"/>
    <w:link w:val="Header"/>
    <w:uiPriority w:val="99"/>
    <w:rsid w:val="006C2253"/>
    <w:rPr>
      <w:rFonts w:eastAsiaTheme="minorEastAsia"/>
      <w:lang w:val="en-CA" w:eastAsia="en-CA"/>
    </w:rPr>
  </w:style>
  <w:style w:type="paragraph" w:styleId="Footer">
    <w:name w:val="footer"/>
    <w:basedOn w:val="Normal"/>
    <w:link w:val="FooterChar"/>
    <w:uiPriority w:val="99"/>
    <w:unhideWhenUsed/>
    <w:rsid w:val="006C2253"/>
    <w:pPr>
      <w:tabs>
        <w:tab w:val="center" w:pos="4680"/>
        <w:tab w:val="right" w:pos="9360"/>
      </w:tabs>
      <w:spacing w:after="0" w:line="240" w:lineRule="auto"/>
    </w:pPr>
    <w:rPr>
      <w:rFonts w:eastAsiaTheme="minorEastAsia"/>
      <w:lang w:val="en-CA" w:eastAsia="en-CA"/>
    </w:rPr>
  </w:style>
  <w:style w:type="character" w:customStyle="1" w:styleId="FooterChar">
    <w:name w:val="Footer Char"/>
    <w:basedOn w:val="DefaultParagraphFont"/>
    <w:link w:val="Footer"/>
    <w:uiPriority w:val="99"/>
    <w:rsid w:val="006C2253"/>
    <w:rPr>
      <w:rFonts w:eastAsiaTheme="minorEastAsia"/>
      <w:lang w:val="en-CA" w:eastAsia="en-CA"/>
    </w:rPr>
  </w:style>
  <w:style w:type="paragraph" w:styleId="BalloonText">
    <w:name w:val="Balloon Text"/>
    <w:basedOn w:val="Normal"/>
    <w:link w:val="BalloonTextChar"/>
    <w:uiPriority w:val="99"/>
    <w:semiHidden/>
    <w:unhideWhenUsed/>
    <w:rsid w:val="006C2253"/>
    <w:pPr>
      <w:spacing w:after="0" w:line="240" w:lineRule="auto"/>
    </w:pPr>
    <w:rPr>
      <w:rFonts w:ascii="Tahoma" w:eastAsiaTheme="minorEastAsia" w:hAnsi="Tahoma" w:cs="Tahoma"/>
      <w:sz w:val="16"/>
      <w:szCs w:val="16"/>
      <w:lang w:val="en-CA" w:eastAsia="en-CA"/>
    </w:rPr>
  </w:style>
  <w:style w:type="character" w:customStyle="1" w:styleId="BalloonTextChar">
    <w:name w:val="Balloon Text Char"/>
    <w:basedOn w:val="DefaultParagraphFont"/>
    <w:link w:val="BalloonText"/>
    <w:uiPriority w:val="99"/>
    <w:semiHidden/>
    <w:rsid w:val="006C2253"/>
    <w:rPr>
      <w:rFonts w:ascii="Tahoma" w:eastAsiaTheme="minorEastAsia" w:hAnsi="Tahoma" w:cs="Tahoma"/>
      <w:sz w:val="16"/>
      <w:szCs w:val="16"/>
      <w:lang w:val="en-CA" w:eastAsia="en-CA"/>
    </w:rPr>
  </w:style>
  <w:style w:type="character" w:styleId="CommentReference">
    <w:name w:val="annotation reference"/>
    <w:basedOn w:val="DefaultParagraphFont"/>
    <w:uiPriority w:val="99"/>
    <w:semiHidden/>
    <w:unhideWhenUsed/>
    <w:rsid w:val="006C2253"/>
    <w:rPr>
      <w:sz w:val="16"/>
      <w:szCs w:val="16"/>
    </w:rPr>
  </w:style>
  <w:style w:type="paragraph" w:styleId="CommentText">
    <w:name w:val="annotation text"/>
    <w:basedOn w:val="Normal"/>
    <w:link w:val="CommentTextChar"/>
    <w:uiPriority w:val="99"/>
    <w:semiHidden/>
    <w:unhideWhenUsed/>
    <w:rsid w:val="006C2253"/>
    <w:pPr>
      <w:spacing w:after="160" w:line="240" w:lineRule="auto"/>
    </w:pPr>
    <w:rPr>
      <w:rFonts w:eastAsiaTheme="minorEastAsia"/>
      <w:sz w:val="20"/>
      <w:szCs w:val="20"/>
      <w:lang w:val="en-CA" w:eastAsia="en-CA"/>
    </w:rPr>
  </w:style>
  <w:style w:type="character" w:customStyle="1" w:styleId="CommentTextChar">
    <w:name w:val="Comment Text Char"/>
    <w:basedOn w:val="DefaultParagraphFont"/>
    <w:link w:val="CommentText"/>
    <w:uiPriority w:val="99"/>
    <w:semiHidden/>
    <w:rsid w:val="006C2253"/>
    <w:rPr>
      <w:rFonts w:eastAsiaTheme="minorEastAsia"/>
      <w:sz w:val="20"/>
      <w:szCs w:val="20"/>
      <w:lang w:val="en-CA" w:eastAsia="en-CA"/>
    </w:rPr>
  </w:style>
  <w:style w:type="paragraph" w:styleId="CommentSubject">
    <w:name w:val="annotation subject"/>
    <w:basedOn w:val="CommentText"/>
    <w:next w:val="CommentText"/>
    <w:link w:val="CommentSubjectChar"/>
    <w:uiPriority w:val="99"/>
    <w:semiHidden/>
    <w:unhideWhenUsed/>
    <w:rsid w:val="006C2253"/>
    <w:rPr>
      <w:b/>
      <w:bCs/>
    </w:rPr>
  </w:style>
  <w:style w:type="character" w:customStyle="1" w:styleId="CommentSubjectChar">
    <w:name w:val="Comment Subject Char"/>
    <w:basedOn w:val="CommentTextChar"/>
    <w:link w:val="CommentSubject"/>
    <w:uiPriority w:val="99"/>
    <w:semiHidden/>
    <w:rsid w:val="006C2253"/>
    <w:rPr>
      <w:rFonts w:eastAsiaTheme="minorEastAsia"/>
      <w:b/>
      <w:bCs/>
      <w:sz w:val="20"/>
      <w:szCs w:val="20"/>
      <w:lang w:val="en-CA" w:eastAsia="en-CA"/>
    </w:rPr>
  </w:style>
  <w:style w:type="paragraph" w:styleId="ListBullet">
    <w:name w:val="List Bullet"/>
    <w:basedOn w:val="Normal"/>
    <w:uiPriority w:val="99"/>
    <w:unhideWhenUsed/>
    <w:rsid w:val="006C2253"/>
    <w:pPr>
      <w:numPr>
        <w:numId w:val="1"/>
      </w:numPr>
      <w:spacing w:after="160" w:line="259" w:lineRule="auto"/>
      <w:contextualSpacing/>
    </w:pPr>
    <w:rPr>
      <w:rFonts w:eastAsiaTheme="minorEastAsia"/>
      <w:lang w:val="en-CA" w:eastAsia="en-CA"/>
    </w:rPr>
  </w:style>
  <w:style w:type="character" w:styleId="HTMLCite">
    <w:name w:val="HTML Cite"/>
    <w:basedOn w:val="DefaultParagraphFont"/>
    <w:uiPriority w:val="99"/>
    <w:semiHidden/>
    <w:unhideWhenUsed/>
    <w:rsid w:val="006C2253"/>
    <w:rPr>
      <w:i/>
      <w:iCs/>
    </w:rPr>
  </w:style>
  <w:style w:type="character" w:customStyle="1" w:styleId="greytext">
    <w:name w:val="greytext"/>
    <w:basedOn w:val="DefaultParagraphFont"/>
    <w:rsid w:val="006C2253"/>
  </w:style>
  <w:style w:type="character" w:customStyle="1" w:styleId="stars">
    <w:name w:val="stars"/>
    <w:basedOn w:val="DefaultParagraphFont"/>
    <w:rsid w:val="006C2253"/>
  </w:style>
  <w:style w:type="character" w:customStyle="1" w:styleId="average">
    <w:name w:val="average"/>
    <w:basedOn w:val="DefaultParagraphFont"/>
    <w:rsid w:val="006C2253"/>
  </w:style>
  <w:style w:type="character" w:customStyle="1" w:styleId="value-title">
    <w:name w:val="value-title"/>
    <w:basedOn w:val="DefaultParagraphFont"/>
    <w:rsid w:val="006C2253"/>
  </w:style>
  <w:style w:type="character" w:customStyle="1" w:styleId="author">
    <w:name w:val="author"/>
    <w:basedOn w:val="DefaultParagraphFont"/>
    <w:rsid w:val="006C2253"/>
  </w:style>
  <w:style w:type="character" w:customStyle="1" w:styleId="a-color-secondary">
    <w:name w:val="a-color-secondary"/>
    <w:basedOn w:val="DefaultParagraphFont"/>
    <w:rsid w:val="006C2253"/>
  </w:style>
  <w:style w:type="paragraph" w:styleId="Revision">
    <w:name w:val="Revision"/>
    <w:hidden/>
    <w:uiPriority w:val="99"/>
    <w:semiHidden/>
    <w:rsid w:val="00B840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1752">
      <w:bodyDiv w:val="1"/>
      <w:marLeft w:val="0"/>
      <w:marRight w:val="0"/>
      <w:marTop w:val="0"/>
      <w:marBottom w:val="0"/>
      <w:divBdr>
        <w:top w:val="none" w:sz="0" w:space="0" w:color="auto"/>
        <w:left w:val="none" w:sz="0" w:space="0" w:color="auto"/>
        <w:bottom w:val="none" w:sz="0" w:space="0" w:color="auto"/>
        <w:right w:val="none" w:sz="0" w:space="0" w:color="auto"/>
      </w:divBdr>
    </w:div>
    <w:div w:id="11763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AFE52-D0FE-4470-A317-FF636CB3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Dale</dc:creator>
  <cp:lastModifiedBy>Judi</cp:lastModifiedBy>
  <cp:revision>18</cp:revision>
  <dcterms:created xsi:type="dcterms:W3CDTF">2016-08-04T22:30:00Z</dcterms:created>
  <dcterms:modified xsi:type="dcterms:W3CDTF">2016-11-11T14:16:00Z</dcterms:modified>
</cp:coreProperties>
</file>